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4"/>
        <w:gridCol w:w="6302"/>
      </w:tblGrid>
      <w:tr w:rsidR="007249C6" w:rsidRPr="00A64D48" w14:paraId="14C93E92" w14:textId="77777777" w:rsidTr="00F93EA4">
        <w:trPr>
          <w:trHeight w:val="668"/>
        </w:trPr>
        <w:tc>
          <w:tcPr>
            <w:tcW w:w="3304" w:type="dxa"/>
          </w:tcPr>
          <w:p w14:paraId="5AC36B41" w14:textId="77777777" w:rsidR="0079156C" w:rsidRPr="00A64D48" w:rsidRDefault="0079156C" w:rsidP="00F93EA4">
            <w:pPr>
              <w:ind w:right="-125"/>
              <w:jc w:val="center"/>
              <w:rPr>
                <w:sz w:val="26"/>
                <w:szCs w:val="26"/>
              </w:rPr>
            </w:pPr>
            <w:bookmarkStart w:id="0" w:name="_GoBack"/>
            <w:bookmarkEnd w:id="0"/>
            <w:r w:rsidRPr="00A64D48">
              <w:rPr>
                <w:b/>
                <w:bCs/>
                <w:sz w:val="26"/>
                <w:szCs w:val="26"/>
              </w:rPr>
              <w:t xml:space="preserve">HỘI ĐỒNG NHÂN DÂN </w:t>
            </w:r>
            <w:r w:rsidRPr="00A64D48">
              <w:rPr>
                <w:b/>
                <w:bCs/>
              </w:rPr>
              <w:t xml:space="preserve">          </w:t>
            </w:r>
            <w:r w:rsidR="00CC36A2" w:rsidRPr="00A64D48">
              <w:rPr>
                <w:b/>
                <w:bCs/>
                <w:sz w:val="26"/>
                <w:szCs w:val="26"/>
              </w:rPr>
              <w:t>TỈNH PHÚ THỌ</w:t>
            </w:r>
            <w:r w:rsidRPr="00A64D48">
              <w:rPr>
                <w:b/>
                <w:bCs/>
              </w:rPr>
              <w:t xml:space="preserve">                                </w:t>
            </w:r>
          </w:p>
          <w:p w14:paraId="15F685BE" w14:textId="77777777" w:rsidR="0079156C" w:rsidRPr="00A64D48" w:rsidRDefault="0079156C" w:rsidP="00F93EA4">
            <w:pPr>
              <w:ind w:right="-125"/>
              <w:rPr>
                <w:b/>
                <w:bCs/>
              </w:rPr>
            </w:pPr>
            <w:r w:rsidRPr="00A64D48">
              <w:rPr>
                <w:noProof/>
                <w:sz w:val="26"/>
                <w:szCs w:val="26"/>
              </w:rPr>
              <mc:AlternateContent>
                <mc:Choice Requires="wps">
                  <w:drawing>
                    <wp:anchor distT="0" distB="0" distL="114300" distR="114300" simplePos="0" relativeHeight="251661312" behindDoc="0" locked="0" layoutInCell="1" allowOverlap="1" wp14:anchorId="065DB108" wp14:editId="535D3A46">
                      <wp:simplePos x="0" y="0"/>
                      <wp:positionH relativeFrom="column">
                        <wp:posOffset>723265</wp:posOffset>
                      </wp:positionH>
                      <wp:positionV relativeFrom="paragraph">
                        <wp:posOffset>77470</wp:posOffset>
                      </wp:positionV>
                      <wp:extent cx="638175" cy="0"/>
                      <wp:effectExtent l="12065" t="5080" r="698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386280"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6.1pt" to="107.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QG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"/>
                  </w:pict>
                </mc:Fallback>
              </mc:AlternateContent>
            </w:r>
          </w:p>
          <w:p w14:paraId="2D75776E" w14:textId="6BD2955B" w:rsidR="0079156C" w:rsidRPr="00A64D48" w:rsidRDefault="00FC67FF" w:rsidP="0074592A">
            <w:pPr>
              <w:ind w:right="-125"/>
              <w:jc w:val="center"/>
              <w:rPr>
                <w:sz w:val="28"/>
                <w:szCs w:val="28"/>
              </w:rPr>
            </w:pPr>
            <w:r w:rsidRPr="00A64D48">
              <w:rPr>
                <w:sz w:val="26"/>
                <w:szCs w:val="26"/>
              </w:rPr>
              <w:t xml:space="preserve">    </w:t>
            </w:r>
            <w:r w:rsidR="0079156C" w:rsidRPr="00A64D48">
              <w:rPr>
                <w:sz w:val="28"/>
                <w:szCs w:val="28"/>
              </w:rPr>
              <w:t>Số:</w:t>
            </w:r>
            <w:r w:rsidR="00A30C72" w:rsidRPr="00A64D48">
              <w:rPr>
                <w:sz w:val="28"/>
                <w:szCs w:val="28"/>
              </w:rPr>
              <w:t xml:space="preserve"> </w:t>
            </w:r>
            <w:r w:rsidR="00F73681">
              <w:rPr>
                <w:sz w:val="28"/>
                <w:szCs w:val="28"/>
              </w:rPr>
              <w:t>68</w:t>
            </w:r>
            <w:r w:rsidR="0079156C" w:rsidRPr="00A64D48">
              <w:rPr>
                <w:sz w:val="28"/>
                <w:szCs w:val="28"/>
              </w:rPr>
              <w:t>/20</w:t>
            </w:r>
            <w:r w:rsidR="00FF2A87" w:rsidRPr="00A64D48">
              <w:rPr>
                <w:sz w:val="28"/>
                <w:szCs w:val="28"/>
              </w:rPr>
              <w:t>25</w:t>
            </w:r>
            <w:r w:rsidR="0079156C" w:rsidRPr="00A64D48">
              <w:rPr>
                <w:sz w:val="28"/>
                <w:szCs w:val="28"/>
              </w:rPr>
              <w:t>/NQ-HĐND</w:t>
            </w:r>
          </w:p>
          <w:p w14:paraId="0E7393A7" w14:textId="503EF8EC" w:rsidR="001F5013" w:rsidRPr="00A64D48" w:rsidRDefault="00C53E8A" w:rsidP="00C43923">
            <w:pPr>
              <w:ind w:right="-125"/>
              <w:jc w:val="center"/>
              <w:rPr>
                <w:sz w:val="28"/>
                <w:szCs w:val="28"/>
              </w:rPr>
            </w:pPr>
            <w:r w:rsidRPr="00A64D48">
              <w:rPr>
                <w:sz w:val="28"/>
                <w:szCs w:val="28"/>
              </w:rPr>
              <w:t xml:space="preserve"> </w:t>
            </w:r>
          </w:p>
        </w:tc>
        <w:tc>
          <w:tcPr>
            <w:tcW w:w="6302" w:type="dxa"/>
          </w:tcPr>
          <w:p w14:paraId="02F4153C" w14:textId="16CCB5BD" w:rsidR="0079156C" w:rsidRPr="00A64D48" w:rsidRDefault="0079156C" w:rsidP="00F93EA4">
            <w:pPr>
              <w:jc w:val="center"/>
              <w:rPr>
                <w:b/>
                <w:bCs/>
                <w:sz w:val="26"/>
                <w:szCs w:val="26"/>
              </w:rPr>
            </w:pPr>
            <w:r w:rsidRPr="00A64D48">
              <w:rPr>
                <w:b/>
                <w:bCs/>
                <w:sz w:val="26"/>
                <w:szCs w:val="26"/>
              </w:rPr>
              <w:t>CỘNG HOÀ XÃ HỘI CHỦ NGHĨA VIỆT NAM</w:t>
            </w:r>
          </w:p>
          <w:p w14:paraId="68DF4EAD" w14:textId="77777777" w:rsidR="0079156C" w:rsidRPr="00A64D48" w:rsidRDefault="0079156C" w:rsidP="00F93EA4">
            <w:pPr>
              <w:jc w:val="center"/>
              <w:rPr>
                <w:b/>
                <w:bCs/>
                <w:sz w:val="26"/>
                <w:szCs w:val="26"/>
              </w:rPr>
            </w:pPr>
            <w:r w:rsidRPr="00A64D48">
              <w:rPr>
                <w:b/>
                <w:bCs/>
                <w:sz w:val="28"/>
                <w:szCs w:val="28"/>
              </w:rPr>
              <w:t>Độc lập - Tự do - Hạnh phúc</w:t>
            </w:r>
          </w:p>
          <w:p w14:paraId="59DA1F4F" w14:textId="4E7BB2DE" w:rsidR="0079156C" w:rsidRPr="00A64D48" w:rsidRDefault="0079156C" w:rsidP="00F93EA4">
            <w:pPr>
              <w:jc w:val="center"/>
            </w:pPr>
            <w:r w:rsidRPr="00A64D48">
              <w:rPr>
                <w:noProof/>
              </w:rPr>
              <mc:AlternateContent>
                <mc:Choice Requires="wps">
                  <w:drawing>
                    <wp:anchor distT="0" distB="0" distL="114300" distR="114300" simplePos="0" relativeHeight="251660288" behindDoc="0" locked="0" layoutInCell="1" allowOverlap="1" wp14:anchorId="3A917C60" wp14:editId="68E8AD9A">
                      <wp:simplePos x="0" y="0"/>
                      <wp:positionH relativeFrom="column">
                        <wp:posOffset>873125</wp:posOffset>
                      </wp:positionH>
                      <wp:positionV relativeFrom="paragraph">
                        <wp:posOffset>62865</wp:posOffset>
                      </wp:positionV>
                      <wp:extent cx="21272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E57D0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4.95pt" to="236.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HY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"/>
                  </w:pict>
                </mc:Fallback>
              </mc:AlternateContent>
            </w:r>
            <w:r w:rsidR="00932457" w:rsidRPr="00A64D48">
              <w:t xml:space="preserve"> </w:t>
            </w:r>
          </w:p>
          <w:p w14:paraId="1FF01017" w14:textId="4EAE502F" w:rsidR="0079156C" w:rsidRPr="00A64D48" w:rsidRDefault="00346E09" w:rsidP="001D3011">
            <w:pPr>
              <w:jc w:val="center"/>
              <w:rPr>
                <w:i/>
                <w:iCs/>
                <w:sz w:val="28"/>
                <w:szCs w:val="28"/>
              </w:rPr>
            </w:pPr>
            <w:r w:rsidRPr="00A64D48">
              <w:rPr>
                <w:i/>
                <w:iCs/>
                <w:sz w:val="28"/>
                <w:szCs w:val="28"/>
              </w:rPr>
              <w:t xml:space="preserve">       </w:t>
            </w:r>
            <w:r w:rsidR="00991ADA" w:rsidRPr="00A64D48">
              <w:rPr>
                <w:i/>
                <w:iCs/>
                <w:sz w:val="28"/>
                <w:szCs w:val="28"/>
              </w:rPr>
              <w:t xml:space="preserve">     </w:t>
            </w:r>
            <w:r w:rsidRPr="00A64D48">
              <w:rPr>
                <w:i/>
                <w:iCs/>
                <w:sz w:val="28"/>
                <w:szCs w:val="28"/>
              </w:rPr>
              <w:t xml:space="preserve">       </w:t>
            </w:r>
            <w:r w:rsidR="0009009D" w:rsidRPr="00A64D48">
              <w:rPr>
                <w:i/>
                <w:iCs/>
                <w:sz w:val="28"/>
                <w:szCs w:val="28"/>
              </w:rPr>
              <w:t>Phú Thọ</w:t>
            </w:r>
            <w:r w:rsidR="00703EB3" w:rsidRPr="00A64D48">
              <w:rPr>
                <w:i/>
                <w:iCs/>
                <w:sz w:val="28"/>
                <w:szCs w:val="28"/>
              </w:rPr>
              <w:t xml:space="preserve">, ngày </w:t>
            </w:r>
            <w:r w:rsidR="009F1747">
              <w:rPr>
                <w:i/>
                <w:iCs/>
                <w:sz w:val="28"/>
                <w:szCs w:val="28"/>
              </w:rPr>
              <w:t>25</w:t>
            </w:r>
            <w:r w:rsidR="0079156C" w:rsidRPr="00A64D48">
              <w:rPr>
                <w:i/>
                <w:iCs/>
                <w:sz w:val="28"/>
                <w:szCs w:val="28"/>
              </w:rPr>
              <w:t xml:space="preserve"> tháng </w:t>
            </w:r>
            <w:r w:rsidR="008D3E6F">
              <w:rPr>
                <w:i/>
                <w:iCs/>
                <w:sz w:val="28"/>
                <w:szCs w:val="28"/>
              </w:rPr>
              <w:t>11</w:t>
            </w:r>
            <w:r w:rsidR="0079156C" w:rsidRPr="00A64D48">
              <w:rPr>
                <w:i/>
                <w:iCs/>
                <w:sz w:val="28"/>
                <w:szCs w:val="28"/>
              </w:rPr>
              <w:t xml:space="preserve"> năm 20</w:t>
            </w:r>
            <w:r w:rsidR="0074592A" w:rsidRPr="00A64D48">
              <w:rPr>
                <w:i/>
                <w:iCs/>
                <w:sz w:val="28"/>
                <w:szCs w:val="28"/>
              </w:rPr>
              <w:t>2</w:t>
            </w:r>
            <w:r w:rsidR="00FF2A87" w:rsidRPr="00A64D48">
              <w:rPr>
                <w:i/>
                <w:iCs/>
                <w:sz w:val="28"/>
                <w:szCs w:val="28"/>
              </w:rPr>
              <w:t>5</w:t>
            </w:r>
          </w:p>
          <w:p w14:paraId="57A5F588" w14:textId="77777777" w:rsidR="0074592A" w:rsidRPr="00A64D48" w:rsidRDefault="0074592A" w:rsidP="0074592A">
            <w:pPr>
              <w:jc w:val="center"/>
              <w:rPr>
                <w:i/>
                <w:iCs/>
                <w:sz w:val="28"/>
                <w:szCs w:val="28"/>
              </w:rPr>
            </w:pPr>
          </w:p>
        </w:tc>
      </w:tr>
    </w:tbl>
    <w:tbl>
      <w:tblPr>
        <w:tblW w:w="9503" w:type="dxa"/>
        <w:jc w:val="center"/>
        <w:tblLook w:val="04A0" w:firstRow="1" w:lastRow="0" w:firstColumn="1" w:lastColumn="0" w:noHBand="0" w:noVBand="1"/>
      </w:tblPr>
      <w:tblGrid>
        <w:gridCol w:w="3782"/>
        <w:gridCol w:w="5721"/>
      </w:tblGrid>
      <w:tr w:rsidR="007249C6" w:rsidRPr="00A64D48" w14:paraId="7757571D" w14:textId="77777777" w:rsidTr="00F93EA4">
        <w:trPr>
          <w:jc w:val="center"/>
        </w:trPr>
        <w:tc>
          <w:tcPr>
            <w:tcW w:w="3782" w:type="dxa"/>
          </w:tcPr>
          <w:p w14:paraId="07722A8E" w14:textId="77777777" w:rsidR="0079156C" w:rsidRPr="00A64D48" w:rsidRDefault="0079156C" w:rsidP="00F93EA4">
            <w:pPr>
              <w:spacing w:line="240" w:lineRule="atLeast"/>
              <w:jc w:val="center"/>
              <w:rPr>
                <w:sz w:val="30"/>
              </w:rPr>
            </w:pPr>
          </w:p>
        </w:tc>
        <w:tc>
          <w:tcPr>
            <w:tcW w:w="5721" w:type="dxa"/>
          </w:tcPr>
          <w:p w14:paraId="41D72FF3" w14:textId="77777777" w:rsidR="0079156C" w:rsidRPr="00A64D48" w:rsidRDefault="0079156C" w:rsidP="00F93EA4">
            <w:pPr>
              <w:pStyle w:val="Heading4"/>
              <w:tabs>
                <w:tab w:val="left" w:pos="5418"/>
              </w:tabs>
              <w:spacing w:line="240" w:lineRule="atLeast"/>
              <w:ind w:right="377"/>
              <w:rPr>
                <w:rFonts w:ascii="Times New Roman" w:hAnsi="Times New Roman"/>
                <w:szCs w:val="28"/>
              </w:rPr>
            </w:pPr>
          </w:p>
        </w:tc>
      </w:tr>
    </w:tbl>
    <w:p w14:paraId="6CB5EB91" w14:textId="77777777" w:rsidR="0079156C" w:rsidRPr="00A64D48" w:rsidRDefault="0079156C" w:rsidP="0079156C">
      <w:pPr>
        <w:pStyle w:val="Noinhan"/>
        <w:spacing w:before="120" w:after="120" w:line="240" w:lineRule="auto"/>
        <w:ind w:left="0" w:firstLine="0"/>
        <w:jc w:val="center"/>
        <w:rPr>
          <w:rFonts w:ascii="Times New Roman" w:hAnsi="Times New Roman"/>
          <w:b/>
          <w:sz w:val="28"/>
          <w:szCs w:val="28"/>
        </w:rPr>
      </w:pPr>
      <w:r w:rsidRPr="00A64D48">
        <w:rPr>
          <w:rFonts w:ascii="Times New Roman" w:hAnsi="Times New Roman"/>
          <w:b/>
          <w:sz w:val="30"/>
          <w:szCs w:val="30"/>
        </w:rPr>
        <w:t>NGHỊ QUYẾT</w:t>
      </w:r>
    </w:p>
    <w:p w14:paraId="1A1B1995" w14:textId="5917BB4D" w:rsidR="0079156C" w:rsidRPr="00A64D48" w:rsidRDefault="0079156C" w:rsidP="0079156C">
      <w:pPr>
        <w:jc w:val="center"/>
        <w:rPr>
          <w:b/>
          <w:sz w:val="28"/>
          <w:szCs w:val="28"/>
        </w:rPr>
      </w:pPr>
      <w:r w:rsidRPr="00A64D48">
        <w:rPr>
          <w:b/>
          <w:sz w:val="28"/>
          <w:szCs w:val="28"/>
        </w:rPr>
        <w:t xml:space="preserve">Quy định một số chế độ, </w:t>
      </w:r>
      <w:r w:rsidR="008D1F6E" w:rsidRPr="00A64D48">
        <w:rPr>
          <w:b/>
          <w:sz w:val="28"/>
          <w:szCs w:val="28"/>
        </w:rPr>
        <w:t>chính sách</w:t>
      </w:r>
      <w:r w:rsidRPr="00A64D48">
        <w:rPr>
          <w:b/>
          <w:sz w:val="28"/>
          <w:szCs w:val="28"/>
        </w:rPr>
        <w:t xml:space="preserve"> </w:t>
      </w:r>
      <w:r w:rsidR="004C1FAC" w:rsidRPr="00A64D48">
        <w:rPr>
          <w:b/>
          <w:sz w:val="28"/>
          <w:szCs w:val="28"/>
        </w:rPr>
        <w:t>bảo đảm</w:t>
      </w:r>
      <w:r w:rsidRPr="00A64D48">
        <w:rPr>
          <w:b/>
          <w:sz w:val="28"/>
          <w:szCs w:val="28"/>
        </w:rPr>
        <w:t xml:space="preserve"> điều kiện hoạt động </w:t>
      </w:r>
    </w:p>
    <w:p w14:paraId="1CB11F01" w14:textId="77777777" w:rsidR="0079156C" w:rsidRPr="00A64D48" w:rsidRDefault="0079156C" w:rsidP="0079156C">
      <w:pPr>
        <w:jc w:val="center"/>
        <w:rPr>
          <w:b/>
          <w:sz w:val="28"/>
          <w:szCs w:val="28"/>
        </w:rPr>
      </w:pPr>
      <w:r w:rsidRPr="00A64D48">
        <w:rPr>
          <w:b/>
          <w:sz w:val="28"/>
          <w:szCs w:val="28"/>
        </w:rPr>
        <w:t>của Hội đồn</w:t>
      </w:r>
      <w:r w:rsidR="007476FD" w:rsidRPr="00A64D48">
        <w:rPr>
          <w:b/>
          <w:sz w:val="28"/>
          <w:szCs w:val="28"/>
        </w:rPr>
        <w:t>g nhân dân các cấp tỉnh Phú Thọ</w:t>
      </w:r>
    </w:p>
    <w:p w14:paraId="51FF33D7" w14:textId="77777777" w:rsidR="0079156C" w:rsidRPr="00A64D48" w:rsidRDefault="0079156C" w:rsidP="0079156C">
      <w:pPr>
        <w:spacing w:before="120"/>
        <w:jc w:val="center"/>
        <w:rPr>
          <w:sz w:val="28"/>
          <w:szCs w:val="28"/>
        </w:rPr>
      </w:pPr>
      <w:r w:rsidRPr="00A64D48">
        <w:rPr>
          <w:noProof/>
        </w:rPr>
        <mc:AlternateContent>
          <mc:Choice Requires="wps">
            <w:drawing>
              <wp:anchor distT="0" distB="0" distL="114300" distR="114300" simplePos="0" relativeHeight="251659264" behindDoc="0" locked="0" layoutInCell="1" allowOverlap="1" wp14:anchorId="68569F2B" wp14:editId="223346CD">
                <wp:simplePos x="0" y="0"/>
                <wp:positionH relativeFrom="column">
                  <wp:posOffset>2220733</wp:posOffset>
                </wp:positionH>
                <wp:positionV relativeFrom="paragraph">
                  <wp:posOffset>82992</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8631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6.55pt" to="28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"/>
            </w:pict>
          </mc:Fallback>
        </mc:AlternateContent>
      </w:r>
      <w:r w:rsidRPr="00A64D48">
        <w:rPr>
          <w:sz w:val="28"/>
          <w:szCs w:val="28"/>
        </w:rPr>
        <w:tab/>
      </w:r>
    </w:p>
    <w:p w14:paraId="4674AE13" w14:textId="77777777" w:rsidR="004F4170" w:rsidRPr="006D2D30" w:rsidRDefault="004F4170" w:rsidP="004A6515">
      <w:pPr>
        <w:spacing w:before="120" w:after="120" w:line="320" w:lineRule="exact"/>
        <w:ind w:firstLine="709"/>
        <w:jc w:val="both"/>
        <w:rPr>
          <w:i/>
          <w:iCs/>
          <w:sz w:val="28"/>
          <w:szCs w:val="28"/>
        </w:rPr>
      </w:pPr>
      <w:r w:rsidRPr="006D2D30">
        <w:rPr>
          <w:i/>
          <w:iCs/>
          <w:sz w:val="28"/>
          <w:szCs w:val="28"/>
        </w:rPr>
        <w:t>Căn cứ Luật Tổ chức chính quyền địa phương số 72/2025/QH15;</w:t>
      </w:r>
    </w:p>
    <w:p w14:paraId="0546E91F" w14:textId="77777777" w:rsidR="004F4170" w:rsidRPr="006D2D30" w:rsidRDefault="004F4170" w:rsidP="004A6515">
      <w:pPr>
        <w:spacing w:before="120" w:after="120" w:line="320" w:lineRule="exact"/>
        <w:ind w:firstLine="709"/>
        <w:jc w:val="both"/>
        <w:rPr>
          <w:i/>
          <w:iCs/>
          <w:sz w:val="28"/>
          <w:szCs w:val="28"/>
        </w:rPr>
      </w:pPr>
      <w:r w:rsidRPr="006D2D30">
        <w:rPr>
          <w:i/>
          <w:iCs/>
          <w:sz w:val="28"/>
          <w:szCs w:val="28"/>
        </w:rPr>
        <w:t xml:space="preserve">Căn cứ Luật Ban hành văn bản quy phạm pháp luật </w:t>
      </w:r>
      <w:r w:rsidRPr="006D2D30">
        <w:rPr>
          <w:i/>
          <w:sz w:val="28"/>
          <w:szCs w:val="18"/>
          <w:shd w:val="clear" w:color="auto" w:fill="FFFFFF"/>
        </w:rPr>
        <w:t>số 64/2025/QH15</w:t>
      </w:r>
      <w:r w:rsidRPr="006D2D30">
        <w:rPr>
          <w:i/>
          <w:iCs/>
          <w:sz w:val="28"/>
          <w:szCs w:val="28"/>
        </w:rPr>
        <w:t xml:space="preserve"> được sửa đổi, bổ sung bởi Luật số 87/2025/QH15;</w:t>
      </w:r>
    </w:p>
    <w:p w14:paraId="4F7570FC" w14:textId="77777777" w:rsidR="00426C52" w:rsidRPr="006D2D30" w:rsidRDefault="00426C52" w:rsidP="004A6515">
      <w:pPr>
        <w:shd w:val="clear" w:color="auto" w:fill="FFFFFF"/>
        <w:spacing w:before="120" w:after="120" w:line="320" w:lineRule="exact"/>
        <w:ind w:firstLine="709"/>
        <w:jc w:val="both"/>
        <w:rPr>
          <w:i/>
          <w:iCs/>
          <w:sz w:val="28"/>
          <w:szCs w:val="28"/>
        </w:rPr>
      </w:pPr>
      <w:r w:rsidRPr="006D2D30">
        <w:rPr>
          <w:i/>
          <w:iCs/>
          <w:sz w:val="28"/>
          <w:szCs w:val="28"/>
        </w:rPr>
        <w:t>Căn cứ Luật Ngân sách Nhà nước số 89/2025/QH15;</w:t>
      </w:r>
    </w:p>
    <w:p w14:paraId="7260908A" w14:textId="327F0F29" w:rsidR="00B73D74" w:rsidRPr="006D2D30" w:rsidRDefault="00B73D74" w:rsidP="004A6515">
      <w:pPr>
        <w:shd w:val="clear" w:color="auto" w:fill="FFFFFF"/>
        <w:spacing w:before="120" w:after="120" w:line="320" w:lineRule="exact"/>
        <w:ind w:firstLine="709"/>
        <w:jc w:val="both"/>
        <w:rPr>
          <w:i/>
          <w:noProof/>
          <w:sz w:val="28"/>
          <w:szCs w:val="28"/>
        </w:rPr>
      </w:pPr>
      <w:r w:rsidRPr="006D2D30">
        <w:rPr>
          <w:i/>
          <w:noProof/>
          <w:sz w:val="28"/>
          <w:szCs w:val="28"/>
        </w:rPr>
        <w:t xml:space="preserve">Căn cứ Nghị quyết </w:t>
      </w:r>
      <w:r w:rsidR="00A65387" w:rsidRPr="006D2D30">
        <w:rPr>
          <w:i/>
          <w:noProof/>
          <w:sz w:val="28"/>
          <w:szCs w:val="28"/>
        </w:rPr>
        <w:t xml:space="preserve">số </w:t>
      </w:r>
      <w:r w:rsidRPr="006D2D30">
        <w:rPr>
          <w:i/>
          <w:noProof/>
          <w:sz w:val="28"/>
          <w:szCs w:val="28"/>
        </w:rPr>
        <w:t xml:space="preserve">524/2012/NQ-UBTVQH ngày </w:t>
      </w:r>
      <w:r w:rsidR="00A65387" w:rsidRPr="006D2D30">
        <w:rPr>
          <w:i/>
          <w:noProof/>
          <w:sz w:val="28"/>
          <w:szCs w:val="28"/>
        </w:rPr>
        <w:t xml:space="preserve">20 tháng 9 năm 2012 của Ủy ban Thường vụ Quốc hội </w:t>
      </w:r>
      <w:r w:rsidRPr="006D2D30">
        <w:rPr>
          <w:i/>
          <w:noProof/>
          <w:sz w:val="28"/>
          <w:szCs w:val="28"/>
        </w:rPr>
        <w:t>về một số chế độ chi tiêu đảm bảo hoạt động của Quốc hội;</w:t>
      </w:r>
    </w:p>
    <w:p w14:paraId="0E925EBB" w14:textId="19FBEEA3" w:rsidR="005E5CE9" w:rsidRPr="006D2D30" w:rsidRDefault="005E5CE9" w:rsidP="004A6515">
      <w:pPr>
        <w:pStyle w:val="NormalWeb"/>
        <w:shd w:val="clear" w:color="auto" w:fill="FFFFFF"/>
        <w:spacing w:before="120" w:after="120" w:line="320" w:lineRule="exact"/>
        <w:ind w:firstLine="720"/>
        <w:jc w:val="both"/>
        <w:rPr>
          <w:i/>
          <w:iCs/>
          <w:szCs w:val="28"/>
        </w:rPr>
      </w:pPr>
      <w:r w:rsidRPr="006D2D30">
        <w:rPr>
          <w:i/>
          <w:iCs/>
          <w:szCs w:val="28"/>
        </w:rPr>
        <w:t>Căn cứ Nghị quyết số</w:t>
      </w:r>
      <w:r w:rsidRPr="006D2D30">
        <w:rPr>
          <w:rStyle w:val="apple-converted-space"/>
          <w:i/>
          <w:iCs/>
          <w:szCs w:val="28"/>
        </w:rPr>
        <w:t> </w:t>
      </w:r>
      <w:hyperlink r:id="rId8" w:tgtFrame="_blank" w:tooltip="Nghị quyết 1206/2016/NQ-UBTVQH13" w:history="1">
        <w:r w:rsidRPr="006D2D30">
          <w:rPr>
            <w:rStyle w:val="Hyperlink"/>
            <w:i/>
            <w:iCs/>
            <w:color w:val="auto"/>
            <w:szCs w:val="28"/>
            <w:u w:val="none"/>
          </w:rPr>
          <w:t>1206/2016/NQ-UBTVQH13</w:t>
        </w:r>
      </w:hyperlink>
      <w:r w:rsidRPr="006D2D30">
        <w:rPr>
          <w:rStyle w:val="apple-converted-space"/>
          <w:i/>
          <w:iCs/>
          <w:szCs w:val="28"/>
        </w:rPr>
        <w:t> </w:t>
      </w:r>
      <w:r w:rsidRPr="006D2D30">
        <w:rPr>
          <w:i/>
          <w:iCs/>
          <w:szCs w:val="28"/>
        </w:rPr>
        <w:t>ngày 13</w:t>
      </w:r>
      <w:r w:rsidRPr="00A64D48">
        <w:rPr>
          <w:i/>
          <w:iCs/>
          <w:szCs w:val="28"/>
          <w:lang w:val="nb-NO"/>
        </w:rPr>
        <w:t xml:space="preserve"> tháng </w:t>
      </w:r>
      <w:r w:rsidRPr="006D2D30">
        <w:rPr>
          <w:i/>
          <w:iCs/>
          <w:szCs w:val="28"/>
        </w:rPr>
        <w:t>5</w:t>
      </w:r>
      <w:r w:rsidRPr="00A64D48">
        <w:rPr>
          <w:i/>
          <w:iCs/>
          <w:szCs w:val="28"/>
          <w:lang w:val="nb-NO"/>
        </w:rPr>
        <w:t xml:space="preserve"> năm </w:t>
      </w:r>
      <w:r w:rsidRPr="006D2D30">
        <w:rPr>
          <w:i/>
          <w:iCs/>
          <w:szCs w:val="28"/>
        </w:rPr>
        <w:t>2016 của</w:t>
      </w:r>
      <w:r w:rsidRPr="00A64D48">
        <w:rPr>
          <w:i/>
          <w:iCs/>
          <w:szCs w:val="28"/>
          <w:lang w:val="nb-NO"/>
        </w:rPr>
        <w:t xml:space="preserve"> </w:t>
      </w:r>
      <w:r w:rsidRPr="006D2D30">
        <w:rPr>
          <w:i/>
          <w:iCs/>
          <w:szCs w:val="28"/>
        </w:rPr>
        <w:t>Ủy ban Thường vụ Quốc hội quy định về chế độ, chính sách và các điều kiện bảo đảm hoạt động của đại biểu Hội đồng nhân dân;</w:t>
      </w:r>
    </w:p>
    <w:p w14:paraId="357D6D59" w14:textId="54121FE0" w:rsidR="00C6633B" w:rsidRPr="00A64D48" w:rsidRDefault="00C6633B" w:rsidP="004A6515">
      <w:pPr>
        <w:pStyle w:val="NormalWeb"/>
        <w:shd w:val="clear" w:color="auto" w:fill="FFFFFF"/>
        <w:spacing w:before="120" w:after="120" w:line="320" w:lineRule="exact"/>
        <w:ind w:firstLine="720"/>
        <w:jc w:val="both"/>
        <w:rPr>
          <w:i/>
          <w:iCs/>
          <w:spacing w:val="-4"/>
          <w:szCs w:val="28"/>
          <w:lang w:val="nb-NO"/>
        </w:rPr>
      </w:pPr>
      <w:r w:rsidRPr="00A64D48">
        <w:rPr>
          <w:i/>
          <w:iCs/>
          <w:spacing w:val="-4"/>
          <w:szCs w:val="28"/>
          <w:lang w:val="nb-NO"/>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37BC854" w14:textId="495BA875" w:rsidR="00F82764" w:rsidRPr="00A64D48" w:rsidRDefault="003F7CBB" w:rsidP="004A6515">
      <w:pPr>
        <w:spacing w:before="120" w:after="120" w:line="320" w:lineRule="exact"/>
        <w:ind w:firstLine="709"/>
        <w:jc w:val="both"/>
        <w:rPr>
          <w:i/>
          <w:sz w:val="28"/>
          <w:szCs w:val="28"/>
          <w:lang w:val="it-IT"/>
        </w:rPr>
      </w:pPr>
      <w:r w:rsidRPr="00A64D48">
        <w:rPr>
          <w:i/>
          <w:sz w:val="28"/>
          <w:szCs w:val="28"/>
          <w:lang w:val="it-IT"/>
        </w:rPr>
        <w:t>Xét Tờ trình số 9383/TTr-UBND ngày 18</w:t>
      </w:r>
      <w:r w:rsidR="007476FD" w:rsidRPr="00A64D48">
        <w:rPr>
          <w:i/>
          <w:sz w:val="28"/>
          <w:szCs w:val="28"/>
          <w:lang w:val="it-IT"/>
        </w:rPr>
        <w:t xml:space="preserve"> tháng </w:t>
      </w:r>
      <w:r w:rsidRPr="00A64D48">
        <w:rPr>
          <w:i/>
          <w:sz w:val="28"/>
          <w:szCs w:val="28"/>
          <w:lang w:val="it-IT"/>
        </w:rPr>
        <w:t xml:space="preserve">11 </w:t>
      </w:r>
      <w:r w:rsidR="008E0F15" w:rsidRPr="00A64D48">
        <w:rPr>
          <w:i/>
          <w:sz w:val="28"/>
          <w:szCs w:val="28"/>
          <w:lang w:val="it-IT"/>
        </w:rPr>
        <w:t xml:space="preserve">năm </w:t>
      </w:r>
      <w:r w:rsidR="0079156C" w:rsidRPr="00A64D48">
        <w:rPr>
          <w:i/>
          <w:sz w:val="28"/>
          <w:szCs w:val="28"/>
          <w:lang w:val="it-IT"/>
        </w:rPr>
        <w:t>20</w:t>
      </w:r>
      <w:r w:rsidR="007476FD" w:rsidRPr="00A64D48">
        <w:rPr>
          <w:i/>
          <w:sz w:val="28"/>
          <w:szCs w:val="28"/>
          <w:lang w:val="it-IT"/>
        </w:rPr>
        <w:t>25</w:t>
      </w:r>
      <w:r w:rsidR="0079156C" w:rsidRPr="00A64D48">
        <w:rPr>
          <w:i/>
          <w:sz w:val="28"/>
          <w:szCs w:val="28"/>
          <w:lang w:val="it-IT"/>
        </w:rPr>
        <w:t xml:space="preserve"> của Ủy ban nhân dân tỉnh</w:t>
      </w:r>
      <w:r w:rsidRPr="00A64D48">
        <w:rPr>
          <w:i/>
          <w:sz w:val="28"/>
          <w:szCs w:val="28"/>
          <w:lang w:val="it-IT"/>
        </w:rPr>
        <w:t xml:space="preserve">; </w:t>
      </w:r>
      <w:r w:rsidR="0079156C" w:rsidRPr="00A64D48">
        <w:rPr>
          <w:i/>
          <w:sz w:val="28"/>
          <w:szCs w:val="28"/>
          <w:lang w:val="it-IT"/>
        </w:rPr>
        <w:t>Báo cáo thẩm tra của Ban</w:t>
      </w:r>
      <w:r w:rsidRPr="00A64D48">
        <w:rPr>
          <w:i/>
          <w:sz w:val="28"/>
          <w:szCs w:val="28"/>
          <w:lang w:val="it-IT"/>
        </w:rPr>
        <w:t xml:space="preserve"> Kinh tế Ngân sách</w:t>
      </w:r>
      <w:r w:rsidR="005307B5" w:rsidRPr="00A64D48">
        <w:rPr>
          <w:i/>
          <w:sz w:val="28"/>
          <w:szCs w:val="28"/>
          <w:lang w:val="it-IT"/>
        </w:rPr>
        <w:t xml:space="preserve"> </w:t>
      </w:r>
      <w:r w:rsidR="00906F7C" w:rsidRPr="00A64D48">
        <w:rPr>
          <w:i/>
          <w:iCs/>
          <w:sz w:val="28"/>
          <w:szCs w:val="28"/>
          <w:lang w:val="nb-NO"/>
        </w:rPr>
        <w:t>Hội đồng nhân dân tỉnh;</w:t>
      </w:r>
      <w:r w:rsidR="0079156C" w:rsidRPr="00A64D48">
        <w:rPr>
          <w:i/>
          <w:sz w:val="28"/>
          <w:szCs w:val="28"/>
          <w:lang w:val="it-IT"/>
        </w:rPr>
        <w:t xml:space="preserve"> ý kiến thảo luận của đại biểu Hội đồng nhân dân tỉnh tại kỳ họp</w:t>
      </w:r>
      <w:r w:rsidR="00FB0925" w:rsidRPr="00A64D48">
        <w:rPr>
          <w:i/>
          <w:sz w:val="28"/>
          <w:szCs w:val="28"/>
          <w:lang w:val="it-IT"/>
        </w:rPr>
        <w:t>;</w:t>
      </w:r>
    </w:p>
    <w:p w14:paraId="5EC0F8A9" w14:textId="3BFBD17C" w:rsidR="00F568FA" w:rsidRPr="00A64D48" w:rsidRDefault="00F568FA" w:rsidP="004A6515">
      <w:pPr>
        <w:shd w:val="clear" w:color="auto" w:fill="FFFFFF"/>
        <w:spacing w:before="120" w:after="120" w:line="320" w:lineRule="exact"/>
        <w:ind w:firstLine="720"/>
        <w:jc w:val="both"/>
        <w:rPr>
          <w:i/>
          <w:noProof/>
          <w:sz w:val="28"/>
          <w:szCs w:val="28"/>
          <w:lang w:val="it-IT"/>
        </w:rPr>
      </w:pPr>
      <w:r w:rsidRPr="00A64D48">
        <w:rPr>
          <w:i/>
          <w:noProof/>
          <w:sz w:val="28"/>
          <w:szCs w:val="28"/>
          <w:lang w:val="it-IT"/>
        </w:rPr>
        <w:t xml:space="preserve">Hội đồng nhân dân tỉnh Phú Thọ ban hành Nghị quyết </w:t>
      </w:r>
      <w:r w:rsidRPr="00A64D48">
        <w:rPr>
          <w:i/>
          <w:sz w:val="28"/>
          <w:szCs w:val="28"/>
          <w:lang w:val="it-IT"/>
        </w:rPr>
        <w:t xml:space="preserve">Quy định một số chế độ, </w:t>
      </w:r>
      <w:r w:rsidR="00F74542" w:rsidRPr="00A64D48">
        <w:rPr>
          <w:i/>
          <w:sz w:val="28"/>
          <w:szCs w:val="28"/>
          <w:lang w:val="it-IT"/>
        </w:rPr>
        <w:t>chính sách</w:t>
      </w:r>
      <w:r w:rsidRPr="00A64D48">
        <w:rPr>
          <w:i/>
          <w:sz w:val="28"/>
          <w:szCs w:val="28"/>
          <w:lang w:val="it-IT"/>
        </w:rPr>
        <w:t xml:space="preserve"> </w:t>
      </w:r>
      <w:r w:rsidR="00DA5CD2" w:rsidRPr="00A64D48">
        <w:rPr>
          <w:i/>
          <w:sz w:val="28"/>
          <w:szCs w:val="28"/>
          <w:lang w:val="it-IT"/>
        </w:rPr>
        <w:t>bảo đảm</w:t>
      </w:r>
      <w:r w:rsidRPr="00A64D48">
        <w:rPr>
          <w:i/>
          <w:sz w:val="28"/>
          <w:szCs w:val="28"/>
          <w:lang w:val="it-IT"/>
        </w:rPr>
        <w:t xml:space="preserve"> điều kiện hoạt động của Hội đồng nhân dân các cấp tỉnh </w:t>
      </w:r>
      <w:r w:rsidRPr="00A64D48">
        <w:rPr>
          <w:i/>
          <w:noProof/>
          <w:sz w:val="28"/>
          <w:szCs w:val="28"/>
          <w:lang w:val="it-IT"/>
        </w:rPr>
        <w:t>Phú Thọ.</w:t>
      </w:r>
    </w:p>
    <w:p w14:paraId="2C104370" w14:textId="479B5C76" w:rsidR="00C571ED" w:rsidRPr="00A64D48" w:rsidRDefault="0079156C" w:rsidP="004A6515">
      <w:pPr>
        <w:spacing w:before="120" w:after="120" w:line="320" w:lineRule="exact"/>
        <w:ind w:firstLine="709"/>
        <w:jc w:val="both"/>
        <w:rPr>
          <w:spacing w:val="-2"/>
          <w:sz w:val="28"/>
          <w:szCs w:val="28"/>
          <w:lang w:val="it-IT"/>
        </w:rPr>
      </w:pPr>
      <w:r w:rsidRPr="00A64D48">
        <w:rPr>
          <w:b/>
          <w:spacing w:val="-2"/>
          <w:sz w:val="28"/>
          <w:szCs w:val="28"/>
          <w:lang w:val="it-IT"/>
        </w:rPr>
        <w:t>Điều 1</w:t>
      </w:r>
      <w:r w:rsidRPr="00A64D48">
        <w:rPr>
          <w:spacing w:val="-2"/>
          <w:sz w:val="28"/>
          <w:szCs w:val="28"/>
          <w:lang w:val="it-IT"/>
        </w:rPr>
        <w:t xml:space="preserve">. Ban hành </w:t>
      </w:r>
      <w:r w:rsidR="00FC67FF" w:rsidRPr="00A64D48">
        <w:rPr>
          <w:spacing w:val="-2"/>
          <w:sz w:val="28"/>
          <w:szCs w:val="28"/>
          <w:lang w:val="it-IT"/>
        </w:rPr>
        <w:t xml:space="preserve">kèm theo Nghị quyết này </w:t>
      </w:r>
      <w:r w:rsidR="00FD6143" w:rsidRPr="00A64D48">
        <w:rPr>
          <w:spacing w:val="-2"/>
          <w:sz w:val="28"/>
          <w:szCs w:val="28"/>
          <w:lang w:val="it-IT"/>
        </w:rPr>
        <w:t xml:space="preserve">Quy định một số </w:t>
      </w:r>
      <w:r w:rsidR="004A2587" w:rsidRPr="006D2D30">
        <w:rPr>
          <w:sz w:val="28"/>
          <w:szCs w:val="28"/>
          <w:lang w:val="it-IT"/>
        </w:rPr>
        <w:t>chế độ, chính sách</w:t>
      </w:r>
      <w:r w:rsidR="004A2587" w:rsidRPr="006D2D30">
        <w:rPr>
          <w:rFonts w:ascii="Times New Roman Bold" w:hAnsi="Times New Roman Bold"/>
          <w:b/>
          <w:spacing w:val="-6"/>
          <w:sz w:val="28"/>
          <w:szCs w:val="28"/>
          <w:lang w:val="it-IT"/>
        </w:rPr>
        <w:t xml:space="preserve"> </w:t>
      </w:r>
      <w:r w:rsidR="00AC62C8" w:rsidRPr="00A64D48">
        <w:rPr>
          <w:spacing w:val="-2"/>
          <w:sz w:val="28"/>
          <w:szCs w:val="28"/>
          <w:lang w:val="it-IT"/>
        </w:rPr>
        <w:t xml:space="preserve">bảo đảm </w:t>
      </w:r>
      <w:r w:rsidR="00FD6143" w:rsidRPr="00A64D48">
        <w:rPr>
          <w:spacing w:val="-2"/>
          <w:sz w:val="28"/>
          <w:szCs w:val="28"/>
          <w:lang w:val="it-IT"/>
        </w:rPr>
        <w:t xml:space="preserve">điều kiện hoạt động của Hội đồng nhân dân các cấp tỉnh </w:t>
      </w:r>
      <w:r w:rsidR="00FD6143" w:rsidRPr="00A64D48">
        <w:rPr>
          <w:noProof/>
          <w:spacing w:val="-2"/>
          <w:sz w:val="28"/>
          <w:szCs w:val="28"/>
          <w:lang w:val="it-IT"/>
        </w:rPr>
        <w:t>Phú Thọ</w:t>
      </w:r>
      <w:r w:rsidR="00C571ED" w:rsidRPr="00A64D48">
        <w:rPr>
          <w:spacing w:val="-2"/>
          <w:sz w:val="28"/>
          <w:szCs w:val="28"/>
          <w:lang w:val="it-IT"/>
        </w:rPr>
        <w:t>.</w:t>
      </w:r>
    </w:p>
    <w:p w14:paraId="06F7E394" w14:textId="022A7A81" w:rsidR="0062754C" w:rsidRPr="00A64D48" w:rsidRDefault="0062754C" w:rsidP="004A6515">
      <w:pPr>
        <w:shd w:val="clear" w:color="auto" w:fill="FFFFFF"/>
        <w:spacing w:before="120" w:after="120" w:line="320" w:lineRule="exact"/>
        <w:ind w:firstLine="720"/>
        <w:jc w:val="both"/>
        <w:rPr>
          <w:b/>
          <w:bCs/>
          <w:noProof/>
          <w:sz w:val="28"/>
          <w:szCs w:val="28"/>
          <w:lang w:val="it-IT"/>
        </w:rPr>
      </w:pPr>
      <w:r w:rsidRPr="00A64D48">
        <w:rPr>
          <w:b/>
          <w:bCs/>
          <w:noProof/>
          <w:sz w:val="28"/>
          <w:szCs w:val="28"/>
          <w:lang w:val="it-IT"/>
        </w:rPr>
        <w:t xml:space="preserve">Điều 2. </w:t>
      </w:r>
      <w:r w:rsidR="000A26F8" w:rsidRPr="00A64D48">
        <w:rPr>
          <w:b/>
          <w:bCs/>
          <w:noProof/>
          <w:sz w:val="28"/>
          <w:szCs w:val="28"/>
          <w:lang w:val="it-IT"/>
        </w:rPr>
        <w:t>Hiệu lực</w:t>
      </w:r>
      <w:r w:rsidRPr="00A64D48">
        <w:rPr>
          <w:b/>
          <w:bCs/>
          <w:noProof/>
          <w:sz w:val="28"/>
          <w:szCs w:val="28"/>
          <w:lang w:val="it-IT"/>
        </w:rPr>
        <w:t xml:space="preserve"> thi hành</w:t>
      </w:r>
    </w:p>
    <w:p w14:paraId="6EE2479B" w14:textId="34116803" w:rsidR="00C11876" w:rsidRPr="00A64D48" w:rsidRDefault="00C11876" w:rsidP="004A6515">
      <w:pPr>
        <w:pStyle w:val="NormalWeb"/>
        <w:spacing w:before="120" w:after="120" w:line="320" w:lineRule="exact"/>
        <w:ind w:firstLine="720"/>
        <w:jc w:val="both"/>
        <w:rPr>
          <w:szCs w:val="18"/>
          <w:lang w:val="it-IT"/>
        </w:rPr>
      </w:pPr>
      <w:r w:rsidRPr="00A64D48">
        <w:rPr>
          <w:szCs w:val="18"/>
          <w:lang w:val="it-IT"/>
        </w:rPr>
        <w:t xml:space="preserve">1. Nghị quyết này có hiệu lực thi hành kể từ ngày </w:t>
      </w:r>
      <w:r w:rsidR="006F34FF" w:rsidRPr="00A64D48">
        <w:rPr>
          <w:szCs w:val="18"/>
          <w:lang w:val="it-IT"/>
        </w:rPr>
        <w:t>01</w:t>
      </w:r>
      <w:r w:rsidRPr="00A64D48">
        <w:rPr>
          <w:szCs w:val="18"/>
          <w:lang w:val="it-IT"/>
        </w:rPr>
        <w:t xml:space="preserve"> tháng </w:t>
      </w:r>
      <w:r w:rsidR="006F34FF" w:rsidRPr="00A64D48">
        <w:rPr>
          <w:szCs w:val="18"/>
          <w:lang w:val="it-IT"/>
        </w:rPr>
        <w:t xml:space="preserve">01 </w:t>
      </w:r>
      <w:r w:rsidRPr="00A64D48">
        <w:rPr>
          <w:szCs w:val="18"/>
          <w:lang w:val="it-IT"/>
        </w:rPr>
        <w:t>năm 202</w:t>
      </w:r>
      <w:r w:rsidR="006F34FF" w:rsidRPr="00A64D48">
        <w:rPr>
          <w:szCs w:val="18"/>
          <w:lang w:val="it-IT"/>
        </w:rPr>
        <w:t>6</w:t>
      </w:r>
      <w:r w:rsidRPr="00A64D48">
        <w:rPr>
          <w:szCs w:val="18"/>
          <w:lang w:val="it-IT"/>
        </w:rPr>
        <w:t>.</w:t>
      </w:r>
    </w:p>
    <w:p w14:paraId="79E1F0E7" w14:textId="29496D33" w:rsidR="00B74086" w:rsidRPr="008044FC" w:rsidRDefault="0062754C" w:rsidP="008044FC">
      <w:pPr>
        <w:pStyle w:val="NormalWeb"/>
        <w:shd w:val="clear" w:color="auto" w:fill="FFFFFF"/>
        <w:spacing w:before="60" w:after="60" w:line="360" w:lineRule="exact"/>
        <w:ind w:firstLine="720"/>
        <w:jc w:val="both"/>
        <w:rPr>
          <w:noProof/>
          <w:szCs w:val="28"/>
          <w:lang w:val="fo-FO"/>
        </w:rPr>
      </w:pPr>
      <w:r w:rsidRPr="00A64D48">
        <w:rPr>
          <w:noProof/>
          <w:spacing w:val="-16"/>
          <w:szCs w:val="28"/>
          <w:lang w:val="it-IT"/>
        </w:rPr>
        <w:t xml:space="preserve">2. </w:t>
      </w:r>
      <w:r w:rsidR="008044FC" w:rsidRPr="008324FF">
        <w:rPr>
          <w:noProof/>
          <w:szCs w:val="28"/>
          <w:lang w:val="fo-FO"/>
        </w:rPr>
        <w:t>Các Nghị quyết sau đây hết hiệu lực kể từ ngày Nghị</w:t>
      </w:r>
      <w:r w:rsidR="008044FC">
        <w:rPr>
          <w:noProof/>
          <w:szCs w:val="28"/>
          <w:lang w:val="fo-FO"/>
        </w:rPr>
        <w:t xml:space="preserve"> quyết này có hiệu lực thi hành</w:t>
      </w:r>
      <w:r w:rsidR="00FC67FF" w:rsidRPr="00A64D48">
        <w:rPr>
          <w:szCs w:val="18"/>
          <w:lang w:val="it-IT"/>
        </w:rPr>
        <w:t>:</w:t>
      </w:r>
    </w:p>
    <w:p w14:paraId="6BE3C7D3" w14:textId="7B2EEA62" w:rsidR="0062754C" w:rsidRPr="00A64D48" w:rsidRDefault="0062754C" w:rsidP="004A6515">
      <w:pPr>
        <w:shd w:val="clear" w:color="auto" w:fill="FFFFFF"/>
        <w:spacing w:before="120" w:after="120" w:line="320" w:lineRule="exact"/>
        <w:ind w:firstLine="720"/>
        <w:jc w:val="both"/>
        <w:rPr>
          <w:noProof/>
          <w:sz w:val="28"/>
          <w:szCs w:val="28"/>
          <w:lang w:val="it-IT"/>
        </w:rPr>
      </w:pPr>
      <w:r w:rsidRPr="00A64D48">
        <w:rPr>
          <w:noProof/>
          <w:sz w:val="28"/>
          <w:szCs w:val="28"/>
          <w:lang w:val="it-IT"/>
        </w:rPr>
        <w:t xml:space="preserve">a) Nghị quyết số 18/2021/NQ-HĐND ngày 29 tháng 7 năm 2021 của </w:t>
      </w:r>
      <w:r w:rsidR="006D2D30">
        <w:rPr>
          <w:noProof/>
          <w:sz w:val="28"/>
          <w:szCs w:val="28"/>
          <w:lang w:val="it-IT"/>
        </w:rPr>
        <w:br/>
      </w:r>
      <w:r w:rsidRPr="00A64D48">
        <w:rPr>
          <w:noProof/>
          <w:sz w:val="28"/>
          <w:szCs w:val="28"/>
          <w:lang w:val="it-IT"/>
        </w:rPr>
        <w:t xml:space="preserve">Hội đồng nhân dân tỉnh Hoà Bình Ban hành Quy định một số chế độ, định mức chi đảm bảo điều kiện hoạt động của Hội đồng nhân dân các cấp tỉnh Hoà Bình, nhiệm kỳ 2021-2026; </w:t>
      </w:r>
    </w:p>
    <w:p w14:paraId="1C75D7E0" w14:textId="51E29FBF" w:rsidR="0062754C" w:rsidRPr="00A64D48" w:rsidRDefault="0062754C" w:rsidP="004A6515">
      <w:pPr>
        <w:shd w:val="clear" w:color="auto" w:fill="FFFFFF"/>
        <w:spacing w:before="120" w:after="120" w:line="320" w:lineRule="exact"/>
        <w:ind w:firstLine="720"/>
        <w:jc w:val="both"/>
        <w:rPr>
          <w:noProof/>
          <w:sz w:val="28"/>
          <w:szCs w:val="28"/>
          <w:lang w:val="it-IT"/>
        </w:rPr>
      </w:pPr>
      <w:r w:rsidRPr="00A64D48">
        <w:rPr>
          <w:noProof/>
          <w:sz w:val="28"/>
          <w:szCs w:val="28"/>
          <w:lang w:val="it-IT"/>
        </w:rPr>
        <w:lastRenderedPageBreak/>
        <w:t xml:space="preserve">b) Nghị quyết số 19/2021/NQ-HĐND ngày 09 tháng 12 năm 2021 của </w:t>
      </w:r>
      <w:r w:rsidR="006D2D30">
        <w:rPr>
          <w:noProof/>
          <w:sz w:val="28"/>
          <w:szCs w:val="28"/>
          <w:lang w:val="it-IT"/>
        </w:rPr>
        <w:br/>
      </w:r>
      <w:r w:rsidRPr="00A64D48">
        <w:rPr>
          <w:noProof/>
          <w:sz w:val="28"/>
          <w:szCs w:val="28"/>
          <w:lang w:val="it-IT"/>
        </w:rPr>
        <w:t xml:space="preserve">Hội đồng nhân dân tỉnh Phú Thọ Quy định một số chế độ chi bảo đảm hoạt động của Hội đồng nhân dân các cấp tỉnh Phú Thọ; </w:t>
      </w:r>
    </w:p>
    <w:p w14:paraId="6FE76757" w14:textId="7E173CD2" w:rsidR="0062754C" w:rsidRPr="00A64D48" w:rsidRDefault="0062754C" w:rsidP="004A6515">
      <w:pPr>
        <w:shd w:val="clear" w:color="auto" w:fill="FFFFFF"/>
        <w:spacing w:before="120" w:after="120" w:line="320" w:lineRule="exact"/>
        <w:ind w:firstLine="720"/>
        <w:jc w:val="both"/>
        <w:rPr>
          <w:noProof/>
          <w:sz w:val="28"/>
          <w:szCs w:val="28"/>
          <w:lang w:val="it-IT"/>
        </w:rPr>
      </w:pPr>
      <w:r w:rsidRPr="00A64D48">
        <w:rPr>
          <w:noProof/>
          <w:sz w:val="28"/>
          <w:szCs w:val="28"/>
          <w:lang w:val="it-IT"/>
        </w:rPr>
        <w:t xml:space="preserve">c) </w:t>
      </w:r>
      <w:r w:rsidR="004A0BC2" w:rsidRPr="00A64D48">
        <w:rPr>
          <w:noProof/>
          <w:sz w:val="28"/>
          <w:szCs w:val="28"/>
          <w:lang w:val="it-IT"/>
        </w:rPr>
        <w:t>Nghị quyết số 49/2012/NQ-HĐND ngày 19 tháng 7 năm 2012</w:t>
      </w:r>
      <w:r w:rsidRPr="00A64D48">
        <w:rPr>
          <w:noProof/>
          <w:sz w:val="28"/>
          <w:szCs w:val="28"/>
          <w:lang w:val="it-IT"/>
        </w:rPr>
        <w:t xml:space="preserve"> của </w:t>
      </w:r>
      <w:r w:rsidR="006D2D30">
        <w:rPr>
          <w:noProof/>
          <w:sz w:val="28"/>
          <w:szCs w:val="28"/>
          <w:lang w:val="it-IT"/>
        </w:rPr>
        <w:br/>
      </w:r>
      <w:r w:rsidRPr="00A64D48">
        <w:rPr>
          <w:noProof/>
          <w:sz w:val="28"/>
          <w:szCs w:val="28"/>
          <w:lang w:val="it-IT"/>
        </w:rPr>
        <w:t xml:space="preserve">Hội đồng nhân dân tỉnh Vĩnh Phúc </w:t>
      </w:r>
      <w:r w:rsidR="004A0BC2" w:rsidRPr="00A64D48">
        <w:rPr>
          <w:noProof/>
          <w:sz w:val="28"/>
          <w:szCs w:val="28"/>
          <w:lang w:val="it-IT"/>
        </w:rPr>
        <w:t xml:space="preserve">Ban hành </w:t>
      </w:r>
      <w:r w:rsidRPr="00A64D48">
        <w:rPr>
          <w:noProof/>
          <w:sz w:val="28"/>
          <w:szCs w:val="28"/>
          <w:lang w:val="it-IT"/>
        </w:rPr>
        <w:t xml:space="preserve">Quy định về </w:t>
      </w:r>
      <w:r w:rsidR="004A0BC2" w:rsidRPr="00A64D48">
        <w:rPr>
          <w:noProof/>
          <w:sz w:val="28"/>
          <w:szCs w:val="28"/>
          <w:lang w:val="it-IT"/>
        </w:rPr>
        <w:t xml:space="preserve">một số chế độ, định mức chi cho hoạt động của </w:t>
      </w:r>
      <w:r w:rsidR="00904F53">
        <w:rPr>
          <w:bCs/>
          <w:spacing w:val="-6"/>
          <w:sz w:val="28"/>
          <w:szCs w:val="28"/>
          <w:lang w:val="it-IT"/>
        </w:rPr>
        <w:t>Hội đồng nhân dân</w:t>
      </w:r>
      <w:r w:rsidR="004A0BC2" w:rsidRPr="00A64D48">
        <w:rPr>
          <w:noProof/>
          <w:sz w:val="28"/>
          <w:szCs w:val="28"/>
          <w:lang w:val="it-IT"/>
        </w:rPr>
        <w:t xml:space="preserve"> các cấp</w:t>
      </w:r>
      <w:r w:rsidRPr="00A64D48">
        <w:rPr>
          <w:noProof/>
          <w:sz w:val="28"/>
          <w:szCs w:val="28"/>
          <w:lang w:val="it-IT"/>
        </w:rPr>
        <w:t xml:space="preserve">; </w:t>
      </w:r>
    </w:p>
    <w:p w14:paraId="1B7472F0" w14:textId="0102F7B1" w:rsidR="004A0BC2" w:rsidRPr="00A64D48" w:rsidRDefault="004A0BC2" w:rsidP="004A6515">
      <w:pPr>
        <w:shd w:val="clear" w:color="auto" w:fill="FFFFFF"/>
        <w:spacing w:before="120" w:after="120" w:line="320" w:lineRule="exact"/>
        <w:ind w:firstLine="720"/>
        <w:jc w:val="both"/>
        <w:rPr>
          <w:noProof/>
          <w:sz w:val="28"/>
          <w:szCs w:val="28"/>
          <w:lang w:val="it-IT"/>
        </w:rPr>
      </w:pPr>
      <w:r w:rsidRPr="00A64D48">
        <w:rPr>
          <w:noProof/>
          <w:sz w:val="28"/>
          <w:szCs w:val="28"/>
          <w:lang w:val="it-IT"/>
        </w:rPr>
        <w:t>d) Nghị quyết số 117/2013/NQ-HĐND ngày 20 tháng 12 năm 2013 của</w:t>
      </w:r>
      <w:r w:rsidR="006D2D30">
        <w:rPr>
          <w:noProof/>
          <w:sz w:val="28"/>
          <w:szCs w:val="28"/>
          <w:lang w:val="it-IT"/>
        </w:rPr>
        <w:br/>
      </w:r>
      <w:r w:rsidRPr="00A64D48">
        <w:rPr>
          <w:noProof/>
          <w:sz w:val="28"/>
          <w:szCs w:val="28"/>
          <w:lang w:val="it-IT"/>
        </w:rPr>
        <w:t xml:space="preserve">Hội đồng nhân dân tỉnh Vĩnh Phúc về sửa đổi, bổ sung một số điều của bản Quy định một số chế độ, định mức chi cho hoạt động của </w:t>
      </w:r>
      <w:r w:rsidR="00904F53">
        <w:rPr>
          <w:bCs/>
          <w:spacing w:val="-6"/>
          <w:sz w:val="28"/>
          <w:szCs w:val="28"/>
          <w:lang w:val="it-IT"/>
        </w:rPr>
        <w:t>Hội đồng nhân dân</w:t>
      </w:r>
      <w:r w:rsidRPr="00A64D48">
        <w:rPr>
          <w:noProof/>
          <w:sz w:val="28"/>
          <w:szCs w:val="28"/>
          <w:lang w:val="it-IT"/>
        </w:rPr>
        <w:t xml:space="preserve"> các cấp ban hành kèm theo Nghị quyết 49/2012/NQ-HĐND ngày 19/7/2012 của </w:t>
      </w:r>
      <w:r w:rsidR="00904F53">
        <w:rPr>
          <w:bCs/>
          <w:spacing w:val="-6"/>
          <w:sz w:val="28"/>
          <w:szCs w:val="28"/>
          <w:lang w:val="it-IT"/>
        </w:rPr>
        <w:t>Hội đồng nhân dân</w:t>
      </w:r>
      <w:r w:rsidRPr="00A64D48">
        <w:rPr>
          <w:noProof/>
          <w:sz w:val="28"/>
          <w:szCs w:val="28"/>
          <w:lang w:val="it-IT"/>
        </w:rPr>
        <w:t xml:space="preserve"> tỉnh; </w:t>
      </w:r>
    </w:p>
    <w:p w14:paraId="5D6A1E41" w14:textId="69E4FA18" w:rsidR="00775FC6" w:rsidRPr="00A64D48" w:rsidRDefault="00775FC6" w:rsidP="004A6515">
      <w:pPr>
        <w:shd w:val="clear" w:color="auto" w:fill="FFFFFF"/>
        <w:spacing w:before="120" w:after="120" w:line="320" w:lineRule="exact"/>
        <w:ind w:firstLine="720"/>
        <w:jc w:val="both"/>
        <w:rPr>
          <w:noProof/>
          <w:sz w:val="28"/>
          <w:szCs w:val="28"/>
          <w:lang w:val="it-IT"/>
        </w:rPr>
      </w:pPr>
      <w:r w:rsidRPr="00A64D48">
        <w:rPr>
          <w:noProof/>
          <w:sz w:val="28"/>
          <w:szCs w:val="28"/>
          <w:lang w:val="it-IT"/>
        </w:rPr>
        <w:t xml:space="preserve">đ) Nghị quyết số 36/2016/NQ-HĐND ngày 21 tháng 7 năm 2016 của </w:t>
      </w:r>
      <w:r w:rsidR="006D2D30">
        <w:rPr>
          <w:noProof/>
          <w:sz w:val="28"/>
          <w:szCs w:val="28"/>
          <w:lang w:val="it-IT"/>
        </w:rPr>
        <w:br/>
      </w:r>
      <w:r w:rsidRPr="00A64D48">
        <w:rPr>
          <w:noProof/>
          <w:sz w:val="28"/>
          <w:szCs w:val="28"/>
          <w:lang w:val="it-IT"/>
        </w:rPr>
        <w:t xml:space="preserve">Hội đồng nhân dân tỉnh Vĩnh Phúc Quy định một số điều kiện bảo đảm hoạt động đối với đại biểu </w:t>
      </w:r>
      <w:r w:rsidR="00904F53">
        <w:rPr>
          <w:bCs/>
          <w:spacing w:val="-6"/>
          <w:sz w:val="28"/>
          <w:szCs w:val="28"/>
          <w:lang w:val="it-IT"/>
        </w:rPr>
        <w:t>Hội đồng nhân dân</w:t>
      </w:r>
      <w:r w:rsidRPr="00A64D48">
        <w:rPr>
          <w:noProof/>
          <w:sz w:val="28"/>
          <w:szCs w:val="28"/>
          <w:lang w:val="it-IT"/>
        </w:rPr>
        <w:t xml:space="preserve"> các cấp trên địa bàn tỉnh; </w:t>
      </w:r>
      <w:r w:rsidR="00904F53">
        <w:rPr>
          <w:noProof/>
          <w:sz w:val="28"/>
          <w:szCs w:val="28"/>
          <w:lang w:val="it-IT"/>
        </w:rPr>
        <w:t xml:space="preserve"> </w:t>
      </w:r>
    </w:p>
    <w:p w14:paraId="13C79F8B" w14:textId="310E0DEF" w:rsidR="007B5A3E" w:rsidRPr="00A64D48" w:rsidRDefault="007B5A3E" w:rsidP="004A6515">
      <w:pPr>
        <w:shd w:val="clear" w:color="auto" w:fill="FFFFFF"/>
        <w:spacing w:before="120" w:after="120" w:line="320" w:lineRule="exact"/>
        <w:ind w:firstLine="720"/>
        <w:jc w:val="both"/>
        <w:rPr>
          <w:b/>
          <w:bCs/>
          <w:sz w:val="28"/>
          <w:szCs w:val="28"/>
          <w:lang w:val="it-IT"/>
        </w:rPr>
      </w:pPr>
      <w:r w:rsidRPr="00A64D48">
        <w:rPr>
          <w:b/>
          <w:bCs/>
          <w:sz w:val="28"/>
          <w:szCs w:val="28"/>
          <w:lang w:val="it-IT"/>
        </w:rPr>
        <w:t>Điều 3. Tổ chức thực hiện</w:t>
      </w:r>
    </w:p>
    <w:p w14:paraId="6C405CE1" w14:textId="4D142F59" w:rsidR="007B5A3E" w:rsidRPr="00A64D48" w:rsidRDefault="007B5A3E" w:rsidP="004A6515">
      <w:pPr>
        <w:pStyle w:val="NormalWeb"/>
        <w:spacing w:before="120" w:after="120" w:line="320" w:lineRule="exact"/>
        <w:ind w:firstLine="720"/>
        <w:jc w:val="both"/>
        <w:rPr>
          <w:color w:val="000000" w:themeColor="text1"/>
          <w:szCs w:val="18"/>
          <w:lang w:val="it-IT"/>
        </w:rPr>
      </w:pPr>
      <w:r w:rsidRPr="00A64D48">
        <w:rPr>
          <w:color w:val="000000" w:themeColor="text1"/>
          <w:szCs w:val="18"/>
          <w:lang w:val="pl-PL"/>
        </w:rPr>
        <w:t>1. </w:t>
      </w:r>
      <w:r w:rsidR="00CB400C" w:rsidRPr="00A64D48">
        <w:rPr>
          <w:color w:val="000000" w:themeColor="text1"/>
          <w:szCs w:val="18"/>
          <w:lang w:val="pl-PL"/>
        </w:rPr>
        <w:t xml:space="preserve">Thường trực Hội đồng nhân dân tỉnh, Ủy ban nhân dân tỉnh, Ủy ban nhân dân các xã, phường </w:t>
      </w:r>
      <w:r w:rsidRPr="00A64D48">
        <w:rPr>
          <w:color w:val="000000" w:themeColor="text1"/>
          <w:szCs w:val="18"/>
          <w:lang w:val="pl-PL"/>
        </w:rPr>
        <w:t>tổ chức thực hiện Nghị quyết đảm bảo đúng các quy định của pháp luật.</w:t>
      </w:r>
    </w:p>
    <w:p w14:paraId="7C380537" w14:textId="77777777" w:rsidR="007B5A3E" w:rsidRPr="00A64D48" w:rsidRDefault="007B5A3E" w:rsidP="004A6515">
      <w:pPr>
        <w:pStyle w:val="NormalWeb"/>
        <w:shd w:val="clear" w:color="auto" w:fill="FFFFFF"/>
        <w:spacing w:before="120" w:after="120" w:line="320" w:lineRule="exact"/>
        <w:ind w:firstLine="720"/>
        <w:jc w:val="both"/>
        <w:rPr>
          <w:szCs w:val="18"/>
          <w:lang w:val="it-IT"/>
        </w:rPr>
      </w:pPr>
      <w:r w:rsidRPr="00A64D48">
        <w:rPr>
          <w:szCs w:val="18"/>
          <w:lang w:val="pl-PL"/>
        </w:rPr>
        <w:t>2. Thường trực Hội đồng nhân dân, các Ban của Hội đồng nhân dân, các Tổ đại biểu Hội đồng nhân dân và đại biểu Hội đồng nhân dân tỉnh giám sát việc thực hiện Nghị quyết.</w:t>
      </w:r>
    </w:p>
    <w:p w14:paraId="4B177EE0" w14:textId="0C240DE5" w:rsidR="00595D01" w:rsidRPr="00A64D48" w:rsidRDefault="00595D01" w:rsidP="001776ED">
      <w:pPr>
        <w:pStyle w:val="NormalWeb"/>
        <w:spacing w:before="120" w:after="360" w:line="320" w:lineRule="exact"/>
        <w:ind w:firstLine="720"/>
        <w:jc w:val="both"/>
        <w:rPr>
          <w:i/>
          <w:szCs w:val="18"/>
          <w:lang w:val="it-IT"/>
        </w:rPr>
      </w:pPr>
      <w:r w:rsidRPr="00A64D48">
        <w:rPr>
          <w:i/>
          <w:szCs w:val="18"/>
          <w:lang w:val="pl-PL"/>
        </w:rPr>
        <w:t>Nghị quyết này đã được Hội đồng nhân dân tỉnh Phú Thọ khóa XIX, Kỳ họp</w:t>
      </w:r>
      <w:r w:rsidR="00E43C43" w:rsidRPr="00A64D48">
        <w:rPr>
          <w:i/>
          <w:szCs w:val="18"/>
          <w:lang w:val="pl-PL"/>
        </w:rPr>
        <w:t xml:space="preserve"> chuyên đề thứ </w:t>
      </w:r>
      <w:r w:rsidR="008E19B6">
        <w:rPr>
          <w:i/>
          <w:szCs w:val="18"/>
          <w:lang w:val="pl-PL"/>
        </w:rPr>
        <w:t>Tư</w:t>
      </w:r>
      <w:r w:rsidRPr="00A64D48">
        <w:rPr>
          <w:i/>
          <w:szCs w:val="18"/>
          <w:lang w:val="pl-PL"/>
        </w:rPr>
        <w:t xml:space="preserve"> thông qua ngày</w:t>
      </w:r>
      <w:r w:rsidR="00FB0925" w:rsidRPr="00A64D48">
        <w:rPr>
          <w:i/>
          <w:szCs w:val="18"/>
          <w:lang w:val="pl-PL"/>
        </w:rPr>
        <w:t xml:space="preserve"> </w:t>
      </w:r>
      <w:r w:rsidR="008E1823" w:rsidRPr="00A64D48">
        <w:rPr>
          <w:i/>
          <w:szCs w:val="18"/>
          <w:lang w:val="pl-PL"/>
        </w:rPr>
        <w:t xml:space="preserve">25 </w:t>
      </w:r>
      <w:r w:rsidRPr="00A64D48">
        <w:rPr>
          <w:i/>
          <w:szCs w:val="18"/>
          <w:lang w:val="pl-PL"/>
        </w:rPr>
        <w:t xml:space="preserve">tháng </w:t>
      </w:r>
      <w:r w:rsidR="008E1823" w:rsidRPr="00A64D48">
        <w:rPr>
          <w:i/>
          <w:szCs w:val="18"/>
          <w:lang w:val="pl-PL"/>
        </w:rPr>
        <w:t>11</w:t>
      </w:r>
      <w:r w:rsidRPr="00A64D48">
        <w:rPr>
          <w:i/>
          <w:szCs w:val="18"/>
          <w:lang w:val="pl-PL"/>
        </w:rPr>
        <w:t xml:space="preserve"> năm 2025./.</w:t>
      </w:r>
      <w:r w:rsidRPr="00A64D48">
        <w:rPr>
          <w:bCs/>
          <w:szCs w:val="28"/>
          <w:lang w:val="it-IT"/>
        </w:rPr>
        <w:t xml:space="preserve"> </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5387"/>
        <w:gridCol w:w="3827"/>
      </w:tblGrid>
      <w:tr w:rsidR="007249C6" w:rsidRPr="001776ED" w14:paraId="5789A944" w14:textId="77777777" w:rsidTr="00823CAE">
        <w:trPr>
          <w:trHeight w:val="4938"/>
          <w:tblCellSpacing w:w="0" w:type="dxa"/>
        </w:trPr>
        <w:tc>
          <w:tcPr>
            <w:tcW w:w="5387" w:type="dxa"/>
            <w:shd w:val="clear" w:color="auto" w:fill="FFFFFF"/>
            <w:tcMar>
              <w:top w:w="0" w:type="dxa"/>
              <w:left w:w="108" w:type="dxa"/>
              <w:bottom w:w="0" w:type="dxa"/>
              <w:right w:w="108" w:type="dxa"/>
            </w:tcMar>
            <w:hideMark/>
          </w:tcPr>
          <w:p w14:paraId="2FAA8CE0" w14:textId="77777777" w:rsidR="00BB0BED" w:rsidRPr="006D2D30" w:rsidRDefault="00BB0BED" w:rsidP="00BB0BED">
            <w:pPr>
              <w:jc w:val="both"/>
              <w:rPr>
                <w:b/>
                <w:i/>
                <w:lang w:val="it-IT"/>
              </w:rPr>
            </w:pPr>
            <w:r w:rsidRPr="006D2D30">
              <w:rPr>
                <w:b/>
                <w:lang w:val="it-IT"/>
              </w:rPr>
              <w:t xml:space="preserve">  </w:t>
            </w:r>
            <w:r w:rsidRPr="006D2D30">
              <w:rPr>
                <w:b/>
                <w:i/>
                <w:lang w:val="it-IT"/>
              </w:rPr>
              <w:t>Nơi nhận:</w:t>
            </w:r>
          </w:p>
          <w:p w14:paraId="3CEB42B8" w14:textId="77777777" w:rsidR="00BB0BED" w:rsidRPr="006D2D30" w:rsidRDefault="00BB0BED" w:rsidP="00BB0BED">
            <w:pPr>
              <w:shd w:val="clear" w:color="auto" w:fill="FFFFFF"/>
              <w:rPr>
                <w:noProof/>
                <w:sz w:val="22"/>
                <w:szCs w:val="22"/>
                <w:lang w:val="it-IT"/>
              </w:rPr>
            </w:pPr>
            <w:r w:rsidRPr="006D2D30">
              <w:rPr>
                <w:noProof/>
                <w:sz w:val="22"/>
                <w:szCs w:val="22"/>
                <w:lang w:val="it-IT"/>
              </w:rPr>
              <w:t>- UBTVQH, Chính phủ;</w:t>
            </w:r>
          </w:p>
          <w:p w14:paraId="286B626A" w14:textId="77777777" w:rsidR="00BB0BED" w:rsidRPr="006D2D30" w:rsidRDefault="00BB0BED" w:rsidP="00BB0BED">
            <w:pPr>
              <w:shd w:val="clear" w:color="auto" w:fill="FFFFFF"/>
              <w:rPr>
                <w:noProof/>
                <w:sz w:val="22"/>
                <w:szCs w:val="22"/>
                <w:lang w:val="it-IT"/>
              </w:rPr>
            </w:pPr>
            <w:r w:rsidRPr="006D2D30">
              <w:rPr>
                <w:noProof/>
                <w:sz w:val="22"/>
                <w:szCs w:val="22"/>
                <w:lang w:val="it-IT"/>
              </w:rPr>
              <w:t>- VPQH, VPCP;</w:t>
            </w:r>
          </w:p>
          <w:p w14:paraId="3AAB409E" w14:textId="77777777" w:rsidR="00BB0BED" w:rsidRPr="006D2D30" w:rsidRDefault="00BB0BED" w:rsidP="00BB0BED">
            <w:pPr>
              <w:shd w:val="clear" w:color="auto" w:fill="FFFFFF"/>
              <w:rPr>
                <w:noProof/>
                <w:sz w:val="22"/>
                <w:szCs w:val="22"/>
                <w:lang w:val="it-IT"/>
              </w:rPr>
            </w:pPr>
            <w:r w:rsidRPr="006D2D30">
              <w:rPr>
                <w:noProof/>
                <w:sz w:val="22"/>
                <w:szCs w:val="22"/>
                <w:lang w:val="it-IT"/>
              </w:rPr>
              <w:t>-  Các Bộ: Tư pháp, Bộ Tài chính;</w:t>
            </w:r>
          </w:p>
          <w:p w14:paraId="56DACB82" w14:textId="77777777" w:rsidR="00BB0BED" w:rsidRPr="006D2D30" w:rsidRDefault="00BB0BED" w:rsidP="00BB0BED">
            <w:pPr>
              <w:shd w:val="clear" w:color="auto" w:fill="FFFFFF"/>
              <w:rPr>
                <w:noProof/>
                <w:sz w:val="22"/>
                <w:szCs w:val="22"/>
                <w:lang w:val="it-IT"/>
              </w:rPr>
            </w:pPr>
            <w:r w:rsidRPr="006D2D30">
              <w:rPr>
                <w:noProof/>
                <w:sz w:val="22"/>
                <w:szCs w:val="22"/>
                <w:lang w:val="it-IT"/>
              </w:rPr>
              <w:t>- Cục KTVB và QLXLVPHC (Bộ Tư pháp);</w:t>
            </w:r>
          </w:p>
          <w:p w14:paraId="22BE1976" w14:textId="77777777" w:rsidR="00BB0BED" w:rsidRPr="006D2D30" w:rsidRDefault="00BB0BED" w:rsidP="00BB0BED">
            <w:pPr>
              <w:shd w:val="clear" w:color="auto" w:fill="FFFFFF"/>
              <w:rPr>
                <w:noProof/>
                <w:sz w:val="22"/>
                <w:szCs w:val="22"/>
                <w:lang w:val="it-IT"/>
              </w:rPr>
            </w:pPr>
            <w:r w:rsidRPr="006D2D30">
              <w:rPr>
                <w:noProof/>
                <w:sz w:val="22"/>
                <w:szCs w:val="22"/>
                <w:lang w:val="it-IT"/>
              </w:rPr>
              <w:t>- TTTU, TTHĐND, UBND, UBMTTQ tỉnh;</w:t>
            </w:r>
          </w:p>
          <w:p w14:paraId="71E39889" w14:textId="77777777" w:rsidR="00BB0BED" w:rsidRPr="006D2D30" w:rsidRDefault="00BB0BED" w:rsidP="00BB0BED">
            <w:pPr>
              <w:shd w:val="clear" w:color="auto" w:fill="FFFFFF"/>
              <w:rPr>
                <w:noProof/>
                <w:sz w:val="22"/>
                <w:szCs w:val="22"/>
                <w:lang w:val="it-IT"/>
              </w:rPr>
            </w:pPr>
            <w:r w:rsidRPr="006D2D30">
              <w:rPr>
                <w:noProof/>
                <w:sz w:val="22"/>
                <w:szCs w:val="22"/>
                <w:lang w:val="it-IT"/>
              </w:rPr>
              <w:t>- Đoàn ĐBQH tỉnh;</w:t>
            </w:r>
          </w:p>
          <w:p w14:paraId="435FA359" w14:textId="7FC0ED5D" w:rsidR="00BB0BED" w:rsidRPr="006D2D30" w:rsidRDefault="00BB0BED" w:rsidP="00BB0BED">
            <w:pPr>
              <w:shd w:val="clear" w:color="auto" w:fill="FFFFFF"/>
              <w:rPr>
                <w:noProof/>
                <w:sz w:val="22"/>
                <w:szCs w:val="22"/>
                <w:lang w:val="it-IT"/>
              </w:rPr>
            </w:pPr>
            <w:r w:rsidRPr="006D2D30">
              <w:rPr>
                <w:noProof/>
                <w:sz w:val="22"/>
                <w:szCs w:val="22"/>
                <w:lang w:val="it-IT"/>
              </w:rPr>
              <w:t>- Các Ban của HĐND tỉnh;</w:t>
            </w:r>
          </w:p>
          <w:p w14:paraId="721066B8" w14:textId="77777777" w:rsidR="00704B4D" w:rsidRPr="006D2D30" w:rsidRDefault="00704B4D" w:rsidP="00704B4D">
            <w:pPr>
              <w:shd w:val="clear" w:color="auto" w:fill="FFFFFF"/>
              <w:rPr>
                <w:noProof/>
                <w:sz w:val="22"/>
                <w:szCs w:val="22"/>
                <w:lang w:val="it-IT"/>
              </w:rPr>
            </w:pPr>
            <w:r w:rsidRPr="006D2D30">
              <w:rPr>
                <w:noProof/>
                <w:sz w:val="22"/>
                <w:szCs w:val="22"/>
                <w:lang w:val="it-IT"/>
              </w:rPr>
              <w:t>- Các đại biểu HĐND tỉnh;</w:t>
            </w:r>
          </w:p>
          <w:p w14:paraId="470A769B" w14:textId="77777777" w:rsidR="00BB0BED" w:rsidRPr="006D2D30" w:rsidRDefault="00BB0BED" w:rsidP="00BB0BED">
            <w:pPr>
              <w:shd w:val="clear" w:color="auto" w:fill="FFFFFF"/>
              <w:rPr>
                <w:noProof/>
                <w:sz w:val="22"/>
                <w:szCs w:val="22"/>
                <w:lang w:val="it-IT"/>
              </w:rPr>
            </w:pPr>
            <w:r w:rsidRPr="006D2D30">
              <w:rPr>
                <w:noProof/>
                <w:sz w:val="22"/>
                <w:szCs w:val="22"/>
                <w:lang w:val="it-IT"/>
              </w:rPr>
              <w:t>- Các sở, ban, ngành, đoàn thể cấp tỉnh;</w:t>
            </w:r>
          </w:p>
          <w:p w14:paraId="7774FA03" w14:textId="77777777" w:rsidR="00BB0BED" w:rsidRPr="006D2D30" w:rsidRDefault="00BB0BED" w:rsidP="00BB0BED">
            <w:pPr>
              <w:shd w:val="clear" w:color="auto" w:fill="FFFFFF"/>
              <w:rPr>
                <w:noProof/>
                <w:sz w:val="22"/>
                <w:szCs w:val="22"/>
                <w:lang w:val="it-IT"/>
              </w:rPr>
            </w:pPr>
            <w:r w:rsidRPr="006D2D30">
              <w:rPr>
                <w:noProof/>
                <w:sz w:val="22"/>
                <w:szCs w:val="22"/>
                <w:lang w:val="it-IT"/>
              </w:rPr>
              <w:t>- Văn phòng Đoàn ĐBQH và HĐND tỉnh;</w:t>
            </w:r>
          </w:p>
          <w:p w14:paraId="1AA8294F" w14:textId="77777777" w:rsidR="00BB0BED" w:rsidRPr="006D2D30" w:rsidRDefault="00BB0BED" w:rsidP="00BB0BED">
            <w:pPr>
              <w:shd w:val="clear" w:color="auto" w:fill="FFFFFF"/>
              <w:rPr>
                <w:noProof/>
                <w:sz w:val="22"/>
                <w:szCs w:val="22"/>
                <w:lang w:val="it-IT"/>
              </w:rPr>
            </w:pPr>
            <w:r w:rsidRPr="006D2D30">
              <w:rPr>
                <w:noProof/>
                <w:sz w:val="22"/>
                <w:szCs w:val="22"/>
                <w:lang w:val="it-IT"/>
              </w:rPr>
              <w:t>- ĐU, TTHĐND, UBND các xã, phường;</w:t>
            </w:r>
          </w:p>
          <w:p w14:paraId="40456B81" w14:textId="77777777" w:rsidR="00BB0BED" w:rsidRPr="00A64D48" w:rsidRDefault="00BB0BED" w:rsidP="00BB0BED">
            <w:pPr>
              <w:jc w:val="both"/>
              <w:rPr>
                <w:noProof/>
                <w:sz w:val="22"/>
                <w:szCs w:val="22"/>
              </w:rPr>
            </w:pPr>
            <w:r w:rsidRPr="00A64D48">
              <w:rPr>
                <w:noProof/>
                <w:sz w:val="22"/>
                <w:szCs w:val="22"/>
              </w:rPr>
              <w:t>- Trung tâm Thông tin - Công báo;</w:t>
            </w:r>
          </w:p>
          <w:p w14:paraId="423A095B" w14:textId="18342E5E" w:rsidR="00BB0BED" w:rsidRPr="00A64D48" w:rsidRDefault="00BB0BED" w:rsidP="00BB0BED">
            <w:pPr>
              <w:jc w:val="both"/>
              <w:rPr>
                <w:sz w:val="22"/>
                <w:szCs w:val="22"/>
                <w:lang w:val="nl-NL"/>
              </w:rPr>
            </w:pPr>
            <w:r w:rsidRPr="00A64D48">
              <w:rPr>
                <w:noProof/>
                <w:sz w:val="22"/>
                <w:szCs w:val="22"/>
              </w:rPr>
              <w:t>- Lưu: VT, HĐ</w:t>
            </w:r>
            <w:r w:rsidR="00D06582" w:rsidRPr="00A64D48">
              <w:rPr>
                <w:noProof/>
                <w:sz w:val="22"/>
                <w:szCs w:val="22"/>
                <w:vertAlign w:val="superscript"/>
              </w:rPr>
              <w:t>1,</w:t>
            </w:r>
            <w:r w:rsidR="003F7CBB" w:rsidRPr="00A64D48">
              <w:rPr>
                <w:noProof/>
                <w:sz w:val="22"/>
                <w:szCs w:val="22"/>
                <w:vertAlign w:val="superscript"/>
              </w:rPr>
              <w:t>5,</w:t>
            </w:r>
            <w:r w:rsidR="00D06582" w:rsidRPr="00A64D48">
              <w:rPr>
                <w:noProof/>
                <w:sz w:val="22"/>
                <w:szCs w:val="22"/>
                <w:vertAlign w:val="superscript"/>
              </w:rPr>
              <w:t>6</w:t>
            </w:r>
            <w:r w:rsidRPr="00A64D48">
              <w:rPr>
                <w:noProof/>
                <w:sz w:val="22"/>
                <w:szCs w:val="22"/>
                <w:lang w:val="en-GB"/>
              </w:rPr>
              <w:t>.</w:t>
            </w:r>
          </w:p>
        </w:tc>
        <w:tc>
          <w:tcPr>
            <w:tcW w:w="3827" w:type="dxa"/>
            <w:shd w:val="clear" w:color="auto" w:fill="FFFFFF"/>
            <w:tcMar>
              <w:top w:w="0" w:type="dxa"/>
              <w:left w:w="108" w:type="dxa"/>
              <w:bottom w:w="0" w:type="dxa"/>
              <w:right w:w="108" w:type="dxa"/>
            </w:tcMar>
            <w:hideMark/>
          </w:tcPr>
          <w:p w14:paraId="4785CB90" w14:textId="77777777" w:rsidR="00BB0BED" w:rsidRPr="00A64D48" w:rsidRDefault="00BB0BED" w:rsidP="00BB0BED">
            <w:pPr>
              <w:jc w:val="center"/>
              <w:rPr>
                <w:b/>
                <w:sz w:val="28"/>
                <w:szCs w:val="28"/>
                <w:lang w:val="nl-NL"/>
              </w:rPr>
            </w:pPr>
            <w:r w:rsidRPr="00A64D48">
              <w:rPr>
                <w:b/>
                <w:sz w:val="28"/>
                <w:szCs w:val="28"/>
                <w:lang w:val="nl-NL"/>
              </w:rPr>
              <w:t>CHỦ TỊCH</w:t>
            </w:r>
          </w:p>
          <w:p w14:paraId="72DF358A" w14:textId="77777777" w:rsidR="00BB0BED" w:rsidRPr="00A64D48" w:rsidRDefault="00BB0BED" w:rsidP="00BB0BED">
            <w:pPr>
              <w:jc w:val="center"/>
              <w:rPr>
                <w:b/>
                <w:bCs/>
                <w:noProof/>
                <w:sz w:val="28"/>
                <w:szCs w:val="28"/>
                <w:lang w:val="nl-NL"/>
              </w:rPr>
            </w:pPr>
          </w:p>
          <w:p w14:paraId="7815F45A" w14:textId="77777777" w:rsidR="00BB0BED" w:rsidRPr="00A64D48" w:rsidRDefault="00BB0BED" w:rsidP="00BB0BED">
            <w:pPr>
              <w:jc w:val="center"/>
              <w:rPr>
                <w:b/>
                <w:bCs/>
                <w:noProof/>
                <w:sz w:val="28"/>
                <w:szCs w:val="28"/>
                <w:lang w:val="nl-NL"/>
              </w:rPr>
            </w:pPr>
          </w:p>
          <w:p w14:paraId="7D4C1F65" w14:textId="77777777" w:rsidR="00BB0BED" w:rsidRPr="00A64D48" w:rsidRDefault="00BB0BED" w:rsidP="00BB0BED">
            <w:pPr>
              <w:jc w:val="center"/>
              <w:rPr>
                <w:b/>
                <w:bCs/>
                <w:noProof/>
                <w:sz w:val="28"/>
                <w:szCs w:val="28"/>
                <w:lang w:val="nl-NL"/>
              </w:rPr>
            </w:pPr>
          </w:p>
          <w:p w14:paraId="6C5D6BE3" w14:textId="77777777" w:rsidR="00BB0BED" w:rsidRPr="00A64D48" w:rsidRDefault="00BB0BED" w:rsidP="00BB0BED">
            <w:pPr>
              <w:jc w:val="center"/>
              <w:rPr>
                <w:b/>
                <w:bCs/>
                <w:noProof/>
                <w:sz w:val="28"/>
                <w:szCs w:val="28"/>
                <w:lang w:val="nl-NL"/>
              </w:rPr>
            </w:pPr>
          </w:p>
          <w:p w14:paraId="5700C997" w14:textId="77777777" w:rsidR="00BB0BED" w:rsidRPr="00A64D48" w:rsidRDefault="00BB0BED" w:rsidP="00BB0BED">
            <w:pPr>
              <w:jc w:val="center"/>
              <w:rPr>
                <w:b/>
                <w:bCs/>
                <w:noProof/>
                <w:sz w:val="28"/>
                <w:szCs w:val="28"/>
                <w:lang w:val="nl-NL"/>
              </w:rPr>
            </w:pPr>
          </w:p>
          <w:p w14:paraId="544295DF" w14:textId="77777777" w:rsidR="00BB0BED" w:rsidRPr="00A64D48" w:rsidRDefault="00BB0BED" w:rsidP="00BB0BED">
            <w:pPr>
              <w:jc w:val="center"/>
              <w:rPr>
                <w:b/>
                <w:bCs/>
                <w:noProof/>
                <w:sz w:val="28"/>
                <w:szCs w:val="28"/>
                <w:lang w:val="nl-NL"/>
              </w:rPr>
            </w:pPr>
          </w:p>
          <w:p w14:paraId="197C7B0F" w14:textId="57E9F958" w:rsidR="00BB0BED" w:rsidRPr="00A64D48" w:rsidRDefault="00BB0BED" w:rsidP="00853894">
            <w:pPr>
              <w:jc w:val="center"/>
              <w:rPr>
                <w:b/>
                <w:i/>
                <w:sz w:val="28"/>
                <w:szCs w:val="28"/>
                <w:lang w:val="nl-NL"/>
              </w:rPr>
            </w:pPr>
            <w:r w:rsidRPr="00A64D48">
              <w:rPr>
                <w:b/>
                <w:bCs/>
                <w:noProof/>
                <w:sz w:val="28"/>
                <w:szCs w:val="28"/>
                <w:lang w:val="nl-NL"/>
              </w:rPr>
              <w:t xml:space="preserve">Bùi </w:t>
            </w:r>
            <w:r w:rsidR="00853894" w:rsidRPr="00A64D48">
              <w:rPr>
                <w:b/>
                <w:bCs/>
                <w:noProof/>
                <w:sz w:val="28"/>
                <w:szCs w:val="28"/>
                <w:lang w:val="nl-NL"/>
              </w:rPr>
              <w:t>Đức Hinh</w:t>
            </w:r>
          </w:p>
        </w:tc>
      </w:tr>
    </w:tbl>
    <w:p w14:paraId="4EEEF5BB" w14:textId="77777777" w:rsidR="00672A89" w:rsidRPr="00A64D48" w:rsidRDefault="00672A89">
      <w:pPr>
        <w:rPr>
          <w:lang w:val="nl-NL"/>
        </w:rPr>
      </w:pPr>
      <w:r w:rsidRPr="00A64D48">
        <w:rPr>
          <w:lang w:val="nl-NL"/>
        </w:rP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4"/>
        <w:gridCol w:w="6614"/>
      </w:tblGrid>
      <w:tr w:rsidR="007249C6" w:rsidRPr="001776ED" w14:paraId="1F538604" w14:textId="77777777" w:rsidTr="00F93EA4">
        <w:trPr>
          <w:trHeight w:val="898"/>
        </w:trPr>
        <w:tc>
          <w:tcPr>
            <w:tcW w:w="3304" w:type="dxa"/>
          </w:tcPr>
          <w:p w14:paraId="6E316A88" w14:textId="41B81AF5" w:rsidR="0079156C" w:rsidRPr="00A64D48" w:rsidRDefault="0079156C" w:rsidP="003169AC">
            <w:pPr>
              <w:spacing w:before="80" w:after="80"/>
              <w:ind w:right="-125"/>
              <w:jc w:val="center"/>
              <w:rPr>
                <w:sz w:val="28"/>
                <w:szCs w:val="28"/>
                <w:lang w:val="nl-NL"/>
              </w:rPr>
            </w:pPr>
            <w:r w:rsidRPr="00A64D48">
              <w:rPr>
                <w:b/>
                <w:bCs/>
                <w:sz w:val="28"/>
                <w:szCs w:val="28"/>
                <w:lang w:val="nl-NL"/>
              </w:rPr>
              <w:t xml:space="preserve">HỘI ĐỒNG NHÂN DÂN           TỈNH </w:t>
            </w:r>
            <w:r w:rsidR="00FC77E6" w:rsidRPr="00A64D48">
              <w:rPr>
                <w:b/>
                <w:bCs/>
                <w:sz w:val="28"/>
                <w:szCs w:val="28"/>
                <w:lang w:val="nl-NL"/>
              </w:rPr>
              <w:t>PHÚ THỌ</w:t>
            </w:r>
            <w:r w:rsidRPr="00A64D48">
              <w:rPr>
                <w:b/>
                <w:bCs/>
                <w:sz w:val="28"/>
                <w:szCs w:val="28"/>
                <w:lang w:val="nl-NL"/>
              </w:rPr>
              <w:t xml:space="preserve">                                </w:t>
            </w:r>
          </w:p>
          <w:p w14:paraId="78D0CDE0" w14:textId="77777777" w:rsidR="0079156C" w:rsidRPr="00A64D48" w:rsidRDefault="0079156C" w:rsidP="003169AC">
            <w:pPr>
              <w:spacing w:before="80" w:after="80"/>
              <w:ind w:right="-125"/>
              <w:rPr>
                <w:b/>
                <w:bCs/>
                <w:sz w:val="28"/>
                <w:szCs w:val="28"/>
                <w:lang w:val="nl-NL"/>
              </w:rPr>
            </w:pPr>
            <w:r w:rsidRPr="00A64D48">
              <w:rPr>
                <w:noProof/>
                <w:sz w:val="28"/>
                <w:szCs w:val="28"/>
              </w:rPr>
              <mc:AlternateContent>
                <mc:Choice Requires="wps">
                  <w:drawing>
                    <wp:anchor distT="0" distB="0" distL="114300" distR="114300" simplePos="0" relativeHeight="251663360" behindDoc="0" locked="0" layoutInCell="1" allowOverlap="1" wp14:anchorId="4FBC8A20" wp14:editId="0F0BBB07">
                      <wp:simplePos x="0" y="0"/>
                      <wp:positionH relativeFrom="column">
                        <wp:posOffset>685165</wp:posOffset>
                      </wp:positionH>
                      <wp:positionV relativeFrom="paragraph">
                        <wp:posOffset>1270</wp:posOffset>
                      </wp:positionV>
                      <wp:extent cx="638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B95BF7"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pt" to="10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aE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"/>
                  </w:pict>
                </mc:Fallback>
              </mc:AlternateContent>
            </w:r>
          </w:p>
        </w:tc>
        <w:tc>
          <w:tcPr>
            <w:tcW w:w="6614" w:type="dxa"/>
          </w:tcPr>
          <w:p w14:paraId="7D770EEB" w14:textId="1D5C6C8C" w:rsidR="0079156C" w:rsidRPr="006D2D30" w:rsidRDefault="0079156C" w:rsidP="001260F8">
            <w:pPr>
              <w:jc w:val="center"/>
              <w:rPr>
                <w:b/>
                <w:bCs/>
                <w:sz w:val="28"/>
                <w:szCs w:val="28"/>
                <w:lang w:val="nl-NL"/>
              </w:rPr>
            </w:pPr>
            <w:r w:rsidRPr="006D2D30">
              <w:rPr>
                <w:b/>
                <w:bCs/>
                <w:sz w:val="28"/>
                <w:szCs w:val="28"/>
                <w:lang w:val="nl-NL"/>
              </w:rPr>
              <w:t>CỘNG HOÀ XÃ HỘI CHỦ  NGHĨA VIỆT NAM</w:t>
            </w:r>
          </w:p>
          <w:p w14:paraId="5B845A03" w14:textId="1719698A" w:rsidR="0079156C" w:rsidRPr="006D2D30" w:rsidRDefault="0079156C" w:rsidP="001260F8">
            <w:pPr>
              <w:jc w:val="center"/>
              <w:rPr>
                <w:b/>
                <w:bCs/>
                <w:sz w:val="28"/>
                <w:szCs w:val="28"/>
                <w:lang w:val="nl-NL"/>
              </w:rPr>
            </w:pPr>
            <w:r w:rsidRPr="006D2D30">
              <w:rPr>
                <w:b/>
                <w:bCs/>
                <w:sz w:val="28"/>
                <w:szCs w:val="28"/>
                <w:lang w:val="nl-NL"/>
              </w:rPr>
              <w:t>Độc lập - Tự do - Hạnh phúc</w:t>
            </w:r>
          </w:p>
          <w:p w14:paraId="7F7DFCAD" w14:textId="4AAB22EC" w:rsidR="0079156C" w:rsidRPr="006D2D30" w:rsidRDefault="001260F8" w:rsidP="003169AC">
            <w:pPr>
              <w:spacing w:before="80" w:after="80"/>
              <w:rPr>
                <w:sz w:val="28"/>
                <w:szCs w:val="28"/>
                <w:lang w:val="nl-NL"/>
              </w:rPr>
            </w:pPr>
            <w:r w:rsidRPr="00A64D48">
              <w:rPr>
                <w:noProof/>
                <w:sz w:val="28"/>
                <w:szCs w:val="28"/>
              </w:rPr>
              <mc:AlternateContent>
                <mc:Choice Requires="wps">
                  <w:drawing>
                    <wp:anchor distT="0" distB="0" distL="114300" distR="114300" simplePos="0" relativeHeight="251669504" behindDoc="0" locked="0" layoutInCell="1" allowOverlap="1" wp14:anchorId="226781EA" wp14:editId="6F930EA5">
                      <wp:simplePos x="0" y="0"/>
                      <wp:positionH relativeFrom="column">
                        <wp:posOffset>944244</wp:posOffset>
                      </wp:positionH>
                      <wp:positionV relativeFrom="paragraph">
                        <wp:posOffset>40640</wp:posOffset>
                      </wp:positionV>
                      <wp:extent cx="21621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DD0C5D"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4.35pt,3.2pt" to="24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" strokecolor="black [3040]"/>
                  </w:pict>
                </mc:Fallback>
              </mc:AlternateContent>
            </w:r>
            <w:r w:rsidRPr="00A64D48">
              <w:rPr>
                <w:noProof/>
                <w:sz w:val="28"/>
                <w:szCs w:val="28"/>
              </w:rPr>
              <mc:AlternateContent>
                <mc:Choice Requires="wps">
                  <w:drawing>
                    <wp:anchor distT="0" distB="0" distL="114300" distR="114300" simplePos="0" relativeHeight="251662336" behindDoc="0" locked="0" layoutInCell="1" allowOverlap="1" wp14:anchorId="5012C75F" wp14:editId="77F824BA">
                      <wp:simplePos x="0" y="0"/>
                      <wp:positionH relativeFrom="column">
                        <wp:posOffset>-646819890</wp:posOffset>
                      </wp:positionH>
                      <wp:positionV relativeFrom="paragraph">
                        <wp:posOffset>-164569775</wp:posOffset>
                      </wp:positionV>
                      <wp:extent cx="212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20781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30.7pt,-12958.25pt" to="-50763.2pt,-129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DrHQIAADY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"/>
                  </w:pict>
                </mc:Fallback>
              </mc:AlternateContent>
            </w:r>
          </w:p>
        </w:tc>
      </w:tr>
    </w:tbl>
    <w:p w14:paraId="62490305" w14:textId="77777777" w:rsidR="0079156C" w:rsidRPr="006D2D30" w:rsidRDefault="0079156C" w:rsidP="001260F8">
      <w:pPr>
        <w:jc w:val="center"/>
        <w:rPr>
          <w:b/>
          <w:sz w:val="28"/>
          <w:szCs w:val="28"/>
          <w:lang w:val="nl-NL"/>
        </w:rPr>
      </w:pPr>
      <w:r w:rsidRPr="006D2D30">
        <w:rPr>
          <w:b/>
          <w:sz w:val="28"/>
          <w:szCs w:val="28"/>
          <w:lang w:val="nl-NL"/>
        </w:rPr>
        <w:t>QUY ĐỊNH</w:t>
      </w:r>
    </w:p>
    <w:p w14:paraId="2605C02B" w14:textId="7DE90C21" w:rsidR="0079156C" w:rsidRPr="006D2D30" w:rsidRDefault="0079156C" w:rsidP="001260F8">
      <w:pPr>
        <w:jc w:val="center"/>
        <w:rPr>
          <w:b/>
          <w:sz w:val="28"/>
          <w:szCs w:val="28"/>
          <w:lang w:val="nl-NL"/>
        </w:rPr>
      </w:pPr>
      <w:r w:rsidRPr="006D2D30">
        <w:rPr>
          <w:b/>
          <w:sz w:val="28"/>
          <w:szCs w:val="28"/>
          <w:lang w:val="nl-NL"/>
        </w:rPr>
        <w:t xml:space="preserve">Một số </w:t>
      </w:r>
      <w:r w:rsidR="004A2587" w:rsidRPr="006D2D30">
        <w:rPr>
          <w:b/>
          <w:sz w:val="28"/>
          <w:szCs w:val="28"/>
          <w:lang w:val="nl-NL"/>
        </w:rPr>
        <w:t>chế độ, chính sách</w:t>
      </w:r>
      <w:r w:rsidR="004A2587" w:rsidRPr="006D2D30">
        <w:rPr>
          <w:rFonts w:ascii="Times New Roman Bold" w:hAnsi="Times New Roman Bold"/>
          <w:b/>
          <w:spacing w:val="-6"/>
          <w:sz w:val="28"/>
          <w:szCs w:val="28"/>
          <w:lang w:val="nl-NL"/>
        </w:rPr>
        <w:t xml:space="preserve"> </w:t>
      </w:r>
      <w:r w:rsidR="00C43923" w:rsidRPr="006D2D30">
        <w:rPr>
          <w:b/>
          <w:sz w:val="28"/>
          <w:szCs w:val="28"/>
          <w:lang w:val="nl-NL"/>
        </w:rPr>
        <w:t>bảo đ</w:t>
      </w:r>
      <w:r w:rsidR="0084464E" w:rsidRPr="006D2D30">
        <w:rPr>
          <w:b/>
          <w:sz w:val="28"/>
          <w:szCs w:val="28"/>
          <w:lang w:val="nl-NL"/>
        </w:rPr>
        <w:t>ảm</w:t>
      </w:r>
      <w:r w:rsidRPr="006D2D30">
        <w:rPr>
          <w:b/>
          <w:sz w:val="28"/>
          <w:szCs w:val="28"/>
          <w:lang w:val="nl-NL"/>
        </w:rPr>
        <w:t xml:space="preserve"> điều kiện hoạt động </w:t>
      </w:r>
    </w:p>
    <w:p w14:paraId="45A9F3EF" w14:textId="77777777" w:rsidR="00F82764" w:rsidRPr="006D2D30" w:rsidRDefault="0079156C" w:rsidP="001260F8">
      <w:pPr>
        <w:jc w:val="center"/>
        <w:rPr>
          <w:b/>
          <w:i/>
          <w:sz w:val="28"/>
          <w:szCs w:val="28"/>
          <w:lang w:val="nl-NL"/>
        </w:rPr>
      </w:pPr>
      <w:r w:rsidRPr="006D2D30">
        <w:rPr>
          <w:b/>
          <w:sz w:val="28"/>
          <w:szCs w:val="28"/>
          <w:lang w:val="nl-NL"/>
        </w:rPr>
        <w:t>của Hội đồn</w:t>
      </w:r>
      <w:r w:rsidR="00FC77E6" w:rsidRPr="006D2D30">
        <w:rPr>
          <w:b/>
          <w:sz w:val="28"/>
          <w:szCs w:val="28"/>
          <w:lang w:val="nl-NL"/>
        </w:rPr>
        <w:t>g nhân dân các cấp tỉnh Phú Thọ</w:t>
      </w:r>
      <w:r w:rsidRPr="006D2D30">
        <w:rPr>
          <w:b/>
          <w:i/>
          <w:sz w:val="28"/>
          <w:szCs w:val="28"/>
          <w:lang w:val="nl-NL"/>
        </w:rPr>
        <w:t xml:space="preserve"> </w:t>
      </w:r>
    </w:p>
    <w:p w14:paraId="2A4D2325" w14:textId="042A7551" w:rsidR="006B2806" w:rsidRPr="006D2D30" w:rsidRDefault="0079156C" w:rsidP="001260F8">
      <w:pPr>
        <w:jc w:val="center"/>
        <w:rPr>
          <w:i/>
          <w:sz w:val="28"/>
          <w:szCs w:val="28"/>
          <w:lang w:val="nl-NL"/>
        </w:rPr>
      </w:pPr>
      <w:r w:rsidRPr="006D2D30">
        <w:rPr>
          <w:i/>
          <w:sz w:val="28"/>
          <w:szCs w:val="28"/>
          <w:lang w:val="nl-NL"/>
        </w:rPr>
        <w:t>(Ban hành kèm theo Nghị quyết số</w:t>
      </w:r>
      <w:r w:rsidR="00F73681" w:rsidRPr="006D2D30">
        <w:rPr>
          <w:i/>
          <w:sz w:val="28"/>
          <w:szCs w:val="28"/>
          <w:lang w:val="nl-NL"/>
        </w:rPr>
        <w:t xml:space="preserve"> 68</w:t>
      </w:r>
      <w:r w:rsidRPr="006D2D30">
        <w:rPr>
          <w:i/>
          <w:sz w:val="28"/>
          <w:szCs w:val="28"/>
          <w:lang w:val="nl-NL"/>
        </w:rPr>
        <w:t>/20</w:t>
      </w:r>
      <w:r w:rsidR="00033056" w:rsidRPr="006D2D30">
        <w:rPr>
          <w:i/>
          <w:sz w:val="28"/>
          <w:szCs w:val="28"/>
          <w:lang w:val="nl-NL"/>
        </w:rPr>
        <w:t>25</w:t>
      </w:r>
      <w:r w:rsidRPr="006D2D30">
        <w:rPr>
          <w:i/>
          <w:sz w:val="28"/>
          <w:szCs w:val="28"/>
          <w:lang w:val="nl-NL"/>
        </w:rPr>
        <w:t>/NQ-HĐND</w:t>
      </w:r>
      <w:r w:rsidR="006B2806" w:rsidRPr="006D2D30">
        <w:rPr>
          <w:i/>
          <w:sz w:val="28"/>
          <w:szCs w:val="28"/>
          <w:lang w:val="nl-NL"/>
        </w:rPr>
        <w:t xml:space="preserve"> </w:t>
      </w:r>
    </w:p>
    <w:p w14:paraId="2B79C8DB" w14:textId="49F53AFF" w:rsidR="0079156C" w:rsidRPr="006D2D30" w:rsidRDefault="006B2806" w:rsidP="001260F8">
      <w:pPr>
        <w:jc w:val="center"/>
        <w:rPr>
          <w:i/>
          <w:sz w:val="28"/>
          <w:szCs w:val="28"/>
          <w:lang w:val="nl-NL"/>
        </w:rPr>
      </w:pPr>
      <w:r w:rsidRPr="006D2D30">
        <w:rPr>
          <w:i/>
          <w:sz w:val="28"/>
          <w:szCs w:val="28"/>
          <w:lang w:val="nl-NL"/>
        </w:rPr>
        <w:t>n</w:t>
      </w:r>
      <w:r w:rsidR="0079156C" w:rsidRPr="006D2D30">
        <w:rPr>
          <w:i/>
          <w:sz w:val="28"/>
          <w:szCs w:val="28"/>
          <w:lang w:val="nl-NL"/>
        </w:rPr>
        <w:t>gày</w:t>
      </w:r>
      <w:r w:rsidR="00CB165A" w:rsidRPr="006D2D30">
        <w:rPr>
          <w:i/>
          <w:sz w:val="28"/>
          <w:szCs w:val="28"/>
          <w:lang w:val="nl-NL"/>
        </w:rPr>
        <w:t xml:space="preserve"> </w:t>
      </w:r>
      <w:r w:rsidR="00D02E43" w:rsidRPr="006D2D30">
        <w:rPr>
          <w:i/>
          <w:sz w:val="28"/>
          <w:szCs w:val="28"/>
          <w:lang w:val="nl-NL"/>
        </w:rPr>
        <w:t>25</w:t>
      </w:r>
      <w:r w:rsidR="00CB165A" w:rsidRPr="006D2D30">
        <w:rPr>
          <w:i/>
          <w:sz w:val="28"/>
          <w:szCs w:val="28"/>
          <w:lang w:val="nl-NL"/>
        </w:rPr>
        <w:t xml:space="preserve"> </w:t>
      </w:r>
      <w:r w:rsidR="0079156C" w:rsidRPr="006D2D30">
        <w:rPr>
          <w:i/>
          <w:sz w:val="28"/>
          <w:szCs w:val="28"/>
          <w:lang w:val="nl-NL"/>
        </w:rPr>
        <w:t>tháng</w:t>
      </w:r>
      <w:r w:rsidR="00CB165A" w:rsidRPr="006D2D30">
        <w:rPr>
          <w:i/>
          <w:sz w:val="28"/>
          <w:szCs w:val="28"/>
          <w:lang w:val="nl-NL"/>
        </w:rPr>
        <w:t xml:space="preserve"> </w:t>
      </w:r>
      <w:r w:rsidR="00D02E43" w:rsidRPr="006D2D30">
        <w:rPr>
          <w:i/>
          <w:sz w:val="28"/>
          <w:szCs w:val="28"/>
          <w:lang w:val="nl-NL"/>
        </w:rPr>
        <w:t xml:space="preserve">11 </w:t>
      </w:r>
      <w:r w:rsidR="0079156C" w:rsidRPr="006D2D30">
        <w:rPr>
          <w:i/>
          <w:sz w:val="28"/>
          <w:szCs w:val="28"/>
          <w:lang w:val="nl-NL"/>
        </w:rPr>
        <w:t>năm 20</w:t>
      </w:r>
      <w:r w:rsidR="00FE7719" w:rsidRPr="006D2D30">
        <w:rPr>
          <w:i/>
          <w:sz w:val="28"/>
          <w:szCs w:val="28"/>
          <w:lang w:val="nl-NL"/>
        </w:rPr>
        <w:t>2</w:t>
      </w:r>
      <w:r w:rsidR="00FC77E6" w:rsidRPr="006D2D30">
        <w:rPr>
          <w:i/>
          <w:sz w:val="28"/>
          <w:szCs w:val="28"/>
          <w:lang w:val="nl-NL"/>
        </w:rPr>
        <w:t>5</w:t>
      </w:r>
      <w:r w:rsidR="0079156C" w:rsidRPr="006D2D30">
        <w:rPr>
          <w:i/>
          <w:sz w:val="28"/>
          <w:szCs w:val="28"/>
          <w:lang w:val="nl-NL"/>
        </w:rPr>
        <w:t xml:space="preserve"> của Hội đồng nhân dân tỉnh </w:t>
      </w:r>
      <w:r w:rsidR="00FC77E6" w:rsidRPr="006D2D30">
        <w:rPr>
          <w:i/>
          <w:sz w:val="28"/>
          <w:szCs w:val="28"/>
          <w:lang w:val="nl-NL"/>
        </w:rPr>
        <w:t>Phú Thọ</w:t>
      </w:r>
      <w:r w:rsidR="0079156C" w:rsidRPr="006D2D30">
        <w:rPr>
          <w:i/>
          <w:sz w:val="28"/>
          <w:szCs w:val="28"/>
          <w:lang w:val="nl-NL"/>
        </w:rPr>
        <w:t>)</w:t>
      </w:r>
    </w:p>
    <w:p w14:paraId="7A1B453C" w14:textId="77777777" w:rsidR="0079156C" w:rsidRPr="006D2D30" w:rsidRDefault="00F82764" w:rsidP="003169AC">
      <w:pPr>
        <w:spacing w:before="80" w:after="80"/>
        <w:jc w:val="center"/>
        <w:rPr>
          <w:i/>
          <w:sz w:val="28"/>
          <w:szCs w:val="28"/>
          <w:lang w:val="nl-NL"/>
        </w:rPr>
      </w:pPr>
      <w:r w:rsidRPr="00A64D48">
        <w:rPr>
          <w:noProof/>
          <w:sz w:val="28"/>
          <w:szCs w:val="28"/>
        </w:rPr>
        <mc:AlternateContent>
          <mc:Choice Requires="wps">
            <w:drawing>
              <wp:anchor distT="0" distB="0" distL="114300" distR="114300" simplePos="0" relativeHeight="251667456" behindDoc="0" locked="0" layoutInCell="1" allowOverlap="1" wp14:anchorId="2CD61744" wp14:editId="6A982099">
                <wp:simplePos x="0" y="0"/>
                <wp:positionH relativeFrom="column">
                  <wp:posOffset>2186940</wp:posOffset>
                </wp:positionH>
                <wp:positionV relativeFrom="paragraph">
                  <wp:posOffset>60325</wp:posOffset>
                </wp:positionV>
                <wp:extent cx="1333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DC7FDF"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4.75pt" to="277.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i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MzG4/E0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"/>
            </w:pict>
          </mc:Fallback>
        </mc:AlternateContent>
      </w:r>
    </w:p>
    <w:p w14:paraId="033BFA2C" w14:textId="77777777" w:rsidR="008F6AE1" w:rsidRPr="00A64D48" w:rsidRDefault="008F6AE1" w:rsidP="001260F8">
      <w:pPr>
        <w:spacing w:before="80" w:after="80"/>
        <w:jc w:val="center"/>
        <w:rPr>
          <w:b/>
          <w:sz w:val="28"/>
          <w:szCs w:val="28"/>
          <w:lang w:val="vi-VN"/>
        </w:rPr>
      </w:pPr>
      <w:r w:rsidRPr="00A64D48">
        <w:rPr>
          <w:b/>
          <w:sz w:val="28"/>
          <w:szCs w:val="28"/>
          <w:lang w:val="vi-VN"/>
        </w:rPr>
        <w:t>Chương I</w:t>
      </w:r>
    </w:p>
    <w:p w14:paraId="2EF928B3" w14:textId="6C4A189B" w:rsidR="008F6AE1" w:rsidRPr="00A64D48" w:rsidRDefault="008F6AE1" w:rsidP="001260F8">
      <w:pPr>
        <w:keepNext/>
        <w:spacing w:before="80" w:after="80"/>
        <w:jc w:val="center"/>
        <w:outlineLvl w:val="3"/>
        <w:rPr>
          <w:b/>
          <w:sz w:val="28"/>
          <w:szCs w:val="28"/>
          <w:lang w:val="vi-VN"/>
        </w:rPr>
      </w:pPr>
      <w:r w:rsidRPr="00A64D48">
        <w:rPr>
          <w:b/>
          <w:sz w:val="28"/>
          <w:szCs w:val="28"/>
          <w:lang w:val="vi-VN"/>
        </w:rPr>
        <w:t>QUY ĐỊNH CHUNG</w:t>
      </w:r>
    </w:p>
    <w:p w14:paraId="0878EF21" w14:textId="77777777" w:rsidR="008F6AE1" w:rsidRPr="00A64D48" w:rsidRDefault="008F6AE1" w:rsidP="00E75071">
      <w:pPr>
        <w:spacing w:before="120" w:after="120" w:line="360" w:lineRule="exact"/>
        <w:ind w:firstLine="720"/>
        <w:jc w:val="both"/>
        <w:rPr>
          <w:sz w:val="28"/>
          <w:szCs w:val="28"/>
          <w:lang w:val="vi-VN"/>
        </w:rPr>
      </w:pPr>
      <w:r w:rsidRPr="00A64D48">
        <w:rPr>
          <w:b/>
          <w:sz w:val="28"/>
          <w:szCs w:val="28"/>
          <w:lang w:val="vi-VN"/>
        </w:rPr>
        <w:t>Điều 1</w:t>
      </w:r>
      <w:r w:rsidRPr="00A64D48">
        <w:rPr>
          <w:sz w:val="28"/>
          <w:szCs w:val="28"/>
          <w:lang w:val="vi-VN"/>
        </w:rPr>
        <w:t xml:space="preserve">. </w:t>
      </w:r>
      <w:r w:rsidR="00CB4487" w:rsidRPr="00A64D48">
        <w:rPr>
          <w:b/>
          <w:sz w:val="28"/>
          <w:szCs w:val="28"/>
          <w:lang w:val="vi-VN"/>
        </w:rPr>
        <w:t>Phạm vi</w:t>
      </w:r>
      <w:r w:rsidRPr="00A64D48">
        <w:rPr>
          <w:b/>
          <w:sz w:val="28"/>
          <w:szCs w:val="28"/>
          <w:lang w:val="vi-VN"/>
        </w:rPr>
        <w:t>, đối tượng áp dụng</w:t>
      </w:r>
    </w:p>
    <w:p w14:paraId="227A759E" w14:textId="52D6E524" w:rsidR="008F6AE1" w:rsidRPr="006D2D30" w:rsidRDefault="008F6AE1" w:rsidP="00E75071">
      <w:pPr>
        <w:spacing w:before="120" w:after="120" w:line="360" w:lineRule="exact"/>
        <w:ind w:firstLine="720"/>
        <w:jc w:val="both"/>
        <w:rPr>
          <w:bCs/>
          <w:sz w:val="28"/>
          <w:szCs w:val="28"/>
          <w:lang w:val="vi-VN"/>
        </w:rPr>
      </w:pPr>
      <w:r w:rsidRPr="00A64D48">
        <w:rPr>
          <w:bCs/>
          <w:sz w:val="28"/>
          <w:szCs w:val="28"/>
          <w:lang w:val="vi-VN"/>
        </w:rPr>
        <w:t xml:space="preserve">1. Phạm vi </w:t>
      </w:r>
      <w:r w:rsidR="00432E5C" w:rsidRPr="006D2D30">
        <w:rPr>
          <w:bCs/>
          <w:sz w:val="28"/>
          <w:szCs w:val="28"/>
          <w:lang w:val="vi-VN"/>
        </w:rPr>
        <w:t>điều chỉnh</w:t>
      </w:r>
    </w:p>
    <w:p w14:paraId="4EFF03D1" w14:textId="32BB70A8" w:rsidR="00DF6945" w:rsidRPr="00A64D48" w:rsidRDefault="00432E5C" w:rsidP="00432E5C">
      <w:pPr>
        <w:ind w:firstLine="720"/>
        <w:jc w:val="both"/>
        <w:rPr>
          <w:sz w:val="28"/>
          <w:szCs w:val="28"/>
          <w:lang w:val="vi-VN"/>
        </w:rPr>
      </w:pPr>
      <w:r w:rsidRPr="00A64D48">
        <w:rPr>
          <w:sz w:val="28"/>
          <w:szCs w:val="28"/>
          <w:lang w:val="vi-VN"/>
        </w:rPr>
        <w:t>Quy định này quy định về</w:t>
      </w:r>
      <w:r w:rsidR="002B75D9" w:rsidRPr="006D2D30">
        <w:rPr>
          <w:sz w:val="28"/>
          <w:szCs w:val="28"/>
          <w:lang w:val="vi-VN"/>
        </w:rPr>
        <w:t xml:space="preserve"> một số chế độ, chính sách</w:t>
      </w:r>
      <w:r w:rsidRPr="00A64D48">
        <w:rPr>
          <w:sz w:val="28"/>
          <w:szCs w:val="28"/>
          <w:lang w:val="vi-VN"/>
        </w:rPr>
        <w:t xml:space="preserve"> </w:t>
      </w:r>
      <w:r w:rsidR="00406A37" w:rsidRPr="006D2D30">
        <w:rPr>
          <w:sz w:val="28"/>
          <w:szCs w:val="28"/>
          <w:lang w:val="vi-VN"/>
        </w:rPr>
        <w:t>bảo đảm</w:t>
      </w:r>
      <w:r w:rsidRPr="00A64D48">
        <w:rPr>
          <w:sz w:val="28"/>
          <w:szCs w:val="28"/>
          <w:lang w:val="vi-VN"/>
        </w:rPr>
        <w:t xml:space="preserve"> điều kiện hoạt động của Hội đồng nhân dân các cấp tỉnh Phú Thọ</w:t>
      </w:r>
      <w:r w:rsidR="00DF6945" w:rsidRPr="00A64D48">
        <w:rPr>
          <w:sz w:val="28"/>
          <w:szCs w:val="28"/>
          <w:lang w:val="vi-VN"/>
        </w:rPr>
        <w:t>.</w:t>
      </w:r>
    </w:p>
    <w:p w14:paraId="28424577" w14:textId="77777777" w:rsidR="008F6AE1" w:rsidRPr="00A64D48" w:rsidRDefault="008F6AE1" w:rsidP="00E75071">
      <w:pPr>
        <w:spacing w:before="120" w:after="120" w:line="360" w:lineRule="exact"/>
        <w:ind w:firstLine="720"/>
        <w:jc w:val="both"/>
        <w:rPr>
          <w:bCs/>
          <w:sz w:val="28"/>
          <w:szCs w:val="28"/>
          <w:lang w:val="vi-VN"/>
        </w:rPr>
      </w:pPr>
      <w:r w:rsidRPr="00A64D48">
        <w:rPr>
          <w:bCs/>
          <w:sz w:val="28"/>
          <w:szCs w:val="28"/>
          <w:lang w:val="vi-VN"/>
        </w:rPr>
        <w:t>2. Đối tượng áp dụng</w:t>
      </w:r>
    </w:p>
    <w:p w14:paraId="116FA639" w14:textId="49F74D66" w:rsidR="008F6AE1" w:rsidRPr="00A64D48" w:rsidRDefault="008F6AE1" w:rsidP="00E75071">
      <w:pPr>
        <w:spacing w:before="120" w:after="120" w:line="360" w:lineRule="exact"/>
        <w:ind w:firstLine="720"/>
        <w:jc w:val="both"/>
        <w:rPr>
          <w:sz w:val="28"/>
          <w:szCs w:val="28"/>
          <w:lang w:val="vi-VN"/>
        </w:rPr>
      </w:pPr>
      <w:r w:rsidRPr="00A64D48">
        <w:rPr>
          <w:sz w:val="28"/>
          <w:szCs w:val="28"/>
          <w:lang w:val="vi-VN"/>
        </w:rPr>
        <w:t>Thường trực Hội đồng nhân dân, các Ban của Hội đồng nhân dân, các Tổ đại biểu Hội đồng nhân dân, đại</w:t>
      </w:r>
      <w:r w:rsidR="0061129D" w:rsidRPr="00A64D48">
        <w:rPr>
          <w:sz w:val="28"/>
          <w:szCs w:val="28"/>
          <w:lang w:val="vi-VN"/>
        </w:rPr>
        <w:t xml:space="preserve"> biểu Hội đồng nhân dân các cấp</w:t>
      </w:r>
      <w:r w:rsidR="005A6C50" w:rsidRPr="006D2D30">
        <w:rPr>
          <w:sz w:val="28"/>
          <w:szCs w:val="28"/>
          <w:lang w:val="vi-VN"/>
        </w:rPr>
        <w:t>;</w:t>
      </w:r>
      <w:r w:rsidR="002F683B" w:rsidRPr="00A64D48">
        <w:rPr>
          <w:sz w:val="28"/>
          <w:szCs w:val="28"/>
          <w:lang w:val="vi-VN"/>
        </w:rPr>
        <w:t xml:space="preserve"> </w:t>
      </w:r>
      <w:r w:rsidR="00B478FC" w:rsidRPr="00B478FC">
        <w:rPr>
          <w:sz w:val="28"/>
          <w:szCs w:val="28"/>
          <w:lang w:val="vi-VN"/>
        </w:rPr>
        <w:t>c</w:t>
      </w:r>
      <w:r w:rsidR="002F683B" w:rsidRPr="00A64D48">
        <w:rPr>
          <w:sz w:val="28"/>
          <w:szCs w:val="28"/>
          <w:lang w:val="vi-VN"/>
        </w:rPr>
        <w:t xml:space="preserve">án bộ, công chức, người lao động cơ quan </w:t>
      </w:r>
      <w:r w:rsidR="0061129D" w:rsidRPr="00A64D48">
        <w:rPr>
          <w:sz w:val="28"/>
          <w:szCs w:val="28"/>
          <w:lang w:val="vi-VN"/>
        </w:rPr>
        <w:t xml:space="preserve">làm việc tại cơ quan </w:t>
      </w:r>
      <w:r w:rsidR="002F683B" w:rsidRPr="00A64D48">
        <w:rPr>
          <w:sz w:val="28"/>
          <w:szCs w:val="28"/>
          <w:lang w:val="vi-VN"/>
        </w:rPr>
        <w:t>tham mưu giúp việc</w:t>
      </w:r>
      <w:r w:rsidR="00C01583" w:rsidRPr="00C01583">
        <w:rPr>
          <w:sz w:val="28"/>
          <w:szCs w:val="28"/>
          <w:lang w:val="vi-VN"/>
        </w:rPr>
        <w:t>, phục v</w:t>
      </w:r>
      <w:r w:rsidR="00C01583" w:rsidRPr="009F6D3E">
        <w:rPr>
          <w:sz w:val="28"/>
          <w:szCs w:val="28"/>
          <w:lang w:val="vi-VN"/>
        </w:rPr>
        <w:t>ụ</w:t>
      </w:r>
      <w:r w:rsidR="002F683B" w:rsidRPr="00A64D48">
        <w:rPr>
          <w:sz w:val="28"/>
          <w:szCs w:val="28"/>
          <w:lang w:val="vi-VN"/>
        </w:rPr>
        <w:t xml:space="preserve"> Hội đồng nhân dân các cấp.</w:t>
      </w:r>
    </w:p>
    <w:p w14:paraId="5B05999B" w14:textId="1BA5A7CF" w:rsidR="006C08E2" w:rsidRPr="00A64D48" w:rsidRDefault="00023088" w:rsidP="00E75071">
      <w:pPr>
        <w:spacing w:before="120" w:after="120" w:line="360" w:lineRule="exact"/>
        <w:ind w:firstLine="720"/>
        <w:jc w:val="both"/>
        <w:rPr>
          <w:sz w:val="28"/>
          <w:szCs w:val="28"/>
          <w:lang w:val="vi-VN"/>
        </w:rPr>
      </w:pPr>
      <w:r w:rsidRPr="00A64D48">
        <w:rPr>
          <w:sz w:val="28"/>
          <w:szCs w:val="28"/>
          <w:lang w:val="vi-VN"/>
        </w:rPr>
        <w:t xml:space="preserve">Các </w:t>
      </w:r>
      <w:r w:rsidR="005A6C50" w:rsidRPr="006D2D30">
        <w:rPr>
          <w:sz w:val="28"/>
          <w:szCs w:val="28"/>
          <w:lang w:val="vi-VN"/>
        </w:rPr>
        <w:t xml:space="preserve">cơ quan, </w:t>
      </w:r>
      <w:r w:rsidRPr="00A64D48">
        <w:rPr>
          <w:sz w:val="28"/>
          <w:szCs w:val="28"/>
          <w:lang w:val="vi-VN"/>
        </w:rPr>
        <w:t>t</w:t>
      </w:r>
      <w:r w:rsidR="006C08E2" w:rsidRPr="00A64D48">
        <w:rPr>
          <w:sz w:val="28"/>
          <w:szCs w:val="28"/>
          <w:lang w:val="vi-VN"/>
        </w:rPr>
        <w:t>ổ chức, cá nhân có liên quan đến hoạt động của Hội đồng nhân dân</w:t>
      </w:r>
      <w:r w:rsidR="0091273D" w:rsidRPr="00A64D48">
        <w:rPr>
          <w:sz w:val="28"/>
          <w:szCs w:val="28"/>
          <w:lang w:val="vi-VN"/>
        </w:rPr>
        <w:t xml:space="preserve"> các cấp</w:t>
      </w:r>
      <w:r w:rsidR="006C08E2" w:rsidRPr="00A64D48">
        <w:rPr>
          <w:sz w:val="28"/>
          <w:szCs w:val="28"/>
          <w:lang w:val="vi-VN"/>
        </w:rPr>
        <w:t>.</w:t>
      </w:r>
    </w:p>
    <w:p w14:paraId="034890D5" w14:textId="77777777" w:rsidR="008F6AE1" w:rsidRPr="00A64D48" w:rsidRDefault="008F6AE1" w:rsidP="00E75071">
      <w:pPr>
        <w:spacing w:before="120" w:after="120" w:line="360" w:lineRule="exact"/>
        <w:ind w:firstLine="720"/>
        <w:jc w:val="both"/>
        <w:rPr>
          <w:sz w:val="28"/>
          <w:szCs w:val="28"/>
          <w:lang w:val="vi-VN"/>
        </w:rPr>
      </w:pPr>
      <w:r w:rsidRPr="00A64D48">
        <w:rPr>
          <w:b/>
          <w:sz w:val="28"/>
          <w:szCs w:val="28"/>
          <w:lang w:val="vi-VN"/>
        </w:rPr>
        <w:t>Điều 2</w:t>
      </w:r>
      <w:r w:rsidRPr="00A64D48">
        <w:rPr>
          <w:sz w:val="28"/>
          <w:szCs w:val="28"/>
          <w:lang w:val="vi-VN"/>
        </w:rPr>
        <w:t xml:space="preserve">. </w:t>
      </w:r>
      <w:r w:rsidRPr="00A64D48">
        <w:rPr>
          <w:b/>
          <w:sz w:val="28"/>
          <w:szCs w:val="28"/>
          <w:lang w:val="vi-VN"/>
        </w:rPr>
        <w:t>Nguyên tắc thực hiện</w:t>
      </w:r>
    </w:p>
    <w:p w14:paraId="3067F600" w14:textId="488A3DB3" w:rsidR="008F6AE1" w:rsidRPr="00A64D48" w:rsidRDefault="00DC5E58" w:rsidP="00DC5E58">
      <w:pPr>
        <w:spacing w:before="120" w:after="120" w:line="360" w:lineRule="exact"/>
        <w:ind w:firstLine="720"/>
        <w:jc w:val="both"/>
        <w:rPr>
          <w:spacing w:val="-2"/>
          <w:sz w:val="28"/>
          <w:szCs w:val="28"/>
          <w:lang w:val="vi-VN"/>
        </w:rPr>
      </w:pPr>
      <w:r w:rsidRPr="006D2D30">
        <w:rPr>
          <w:spacing w:val="-2"/>
          <w:sz w:val="28"/>
          <w:szCs w:val="28"/>
          <w:lang w:val="vi-VN"/>
        </w:rPr>
        <w:t xml:space="preserve">1. </w:t>
      </w:r>
      <w:r w:rsidR="008F6AE1" w:rsidRPr="00A64D48">
        <w:rPr>
          <w:spacing w:val="-2"/>
          <w:sz w:val="28"/>
          <w:szCs w:val="28"/>
          <w:lang w:val="vi-VN"/>
        </w:rPr>
        <w:t xml:space="preserve">Hội đồng nhân dân các cấp có trách nhiệm trong quản lý và sử dụng kinh phí được phân bổ, đảm bảo </w:t>
      </w:r>
      <w:r w:rsidR="008F6AE1" w:rsidRPr="00A64D48">
        <w:rPr>
          <w:rFonts w:eastAsiaTheme="minorHAnsi" w:cstheme="minorBidi"/>
          <w:spacing w:val="-2"/>
          <w:sz w:val="28"/>
          <w:szCs w:val="28"/>
          <w:lang w:val="vi-VN"/>
        </w:rPr>
        <w:t xml:space="preserve">thực hiện đúng quy định của Luật </w:t>
      </w:r>
      <w:r w:rsidR="006C08E2" w:rsidRPr="00A64D48">
        <w:rPr>
          <w:rFonts w:eastAsiaTheme="minorHAnsi" w:cstheme="minorBidi"/>
          <w:spacing w:val="-2"/>
          <w:sz w:val="28"/>
          <w:szCs w:val="28"/>
          <w:lang w:val="vi-VN"/>
        </w:rPr>
        <w:t>N</w:t>
      </w:r>
      <w:r w:rsidR="008F6AE1" w:rsidRPr="00A64D48">
        <w:rPr>
          <w:rFonts w:eastAsiaTheme="minorHAnsi" w:cstheme="minorBidi"/>
          <w:spacing w:val="-2"/>
          <w:sz w:val="28"/>
          <w:szCs w:val="28"/>
          <w:lang w:val="vi-VN"/>
        </w:rPr>
        <w:t xml:space="preserve">gân sách Nhà nước, Luật </w:t>
      </w:r>
      <w:r w:rsidR="006C08E2" w:rsidRPr="00A64D48">
        <w:rPr>
          <w:rFonts w:eastAsiaTheme="minorHAnsi" w:cstheme="minorBidi"/>
          <w:spacing w:val="-2"/>
          <w:sz w:val="28"/>
          <w:szCs w:val="28"/>
          <w:lang w:val="vi-VN"/>
        </w:rPr>
        <w:t>P</w:t>
      </w:r>
      <w:r w:rsidR="008F6AE1" w:rsidRPr="00A64D48">
        <w:rPr>
          <w:rFonts w:eastAsiaTheme="minorHAnsi" w:cstheme="minorBidi"/>
          <w:spacing w:val="-2"/>
          <w:sz w:val="28"/>
          <w:szCs w:val="28"/>
          <w:lang w:val="vi-VN"/>
        </w:rPr>
        <w:t xml:space="preserve">hòng chống tham nhũng và Luật </w:t>
      </w:r>
      <w:r w:rsidR="00432D33" w:rsidRPr="00A64D48">
        <w:rPr>
          <w:rFonts w:eastAsiaTheme="minorHAnsi" w:cstheme="minorBidi"/>
          <w:spacing w:val="-2"/>
          <w:sz w:val="28"/>
          <w:szCs w:val="28"/>
          <w:lang w:val="vi-VN"/>
        </w:rPr>
        <w:t>T</w:t>
      </w:r>
      <w:r w:rsidR="008F6AE1" w:rsidRPr="00A64D48">
        <w:rPr>
          <w:rFonts w:eastAsiaTheme="minorHAnsi" w:cstheme="minorBidi"/>
          <w:spacing w:val="-2"/>
          <w:sz w:val="28"/>
          <w:szCs w:val="28"/>
          <w:lang w:val="vi-VN"/>
        </w:rPr>
        <w:t>hực hành tiết kiệm, chống lãng phí</w:t>
      </w:r>
      <w:r w:rsidR="008F6AE1" w:rsidRPr="00A64D48">
        <w:rPr>
          <w:spacing w:val="-2"/>
          <w:sz w:val="28"/>
          <w:szCs w:val="28"/>
          <w:lang w:val="vi-VN"/>
        </w:rPr>
        <w:t>.</w:t>
      </w:r>
    </w:p>
    <w:p w14:paraId="1F553418" w14:textId="2D031998" w:rsidR="008F6AE1" w:rsidRPr="00A64D48" w:rsidRDefault="00DC5E58" w:rsidP="00E75071">
      <w:pPr>
        <w:spacing w:before="120" w:after="120" w:line="360" w:lineRule="exact"/>
        <w:ind w:firstLine="720"/>
        <w:jc w:val="both"/>
        <w:rPr>
          <w:sz w:val="28"/>
          <w:szCs w:val="28"/>
          <w:lang w:val="vi-VN"/>
        </w:rPr>
      </w:pPr>
      <w:r w:rsidRPr="006D2D30">
        <w:rPr>
          <w:sz w:val="28"/>
          <w:szCs w:val="28"/>
          <w:lang w:val="vi-VN"/>
        </w:rPr>
        <w:t>2</w:t>
      </w:r>
      <w:r w:rsidR="008F6AE1" w:rsidRPr="00A64D48">
        <w:rPr>
          <w:sz w:val="28"/>
          <w:szCs w:val="28"/>
          <w:lang w:val="vi-VN"/>
        </w:rPr>
        <w:t xml:space="preserve">. Các </w:t>
      </w:r>
      <w:r w:rsidR="00145E63" w:rsidRPr="006D2D30">
        <w:rPr>
          <w:sz w:val="28"/>
          <w:szCs w:val="28"/>
          <w:lang w:val="vi-VN"/>
        </w:rPr>
        <w:t>nội dung</w:t>
      </w:r>
      <w:r w:rsidR="008F6AE1" w:rsidRPr="00A64D48">
        <w:rPr>
          <w:sz w:val="28"/>
          <w:szCs w:val="28"/>
          <w:lang w:val="vi-VN"/>
        </w:rPr>
        <w:t xml:space="preserve"> chi hoạt động của Hội đồng nhân dân các cấp không có trong quy định này được thực hiện theo quy định hiện hành của pháp luật.</w:t>
      </w:r>
    </w:p>
    <w:p w14:paraId="2FE7EAC0" w14:textId="77777777" w:rsidR="000E337A" w:rsidRPr="00A64D48" w:rsidRDefault="000E337A" w:rsidP="00D95CD9">
      <w:pPr>
        <w:spacing w:before="80" w:after="80" w:line="245" w:lineRule="auto"/>
        <w:jc w:val="center"/>
        <w:rPr>
          <w:b/>
          <w:bCs/>
          <w:sz w:val="28"/>
          <w:szCs w:val="28"/>
          <w:lang w:val="vi-VN"/>
        </w:rPr>
      </w:pPr>
    </w:p>
    <w:p w14:paraId="415455C7" w14:textId="4FBD6566" w:rsidR="008F6AE1" w:rsidRPr="00A64D48" w:rsidRDefault="008F6AE1" w:rsidP="00D95CD9">
      <w:pPr>
        <w:spacing w:before="80" w:after="80" w:line="245" w:lineRule="auto"/>
        <w:jc w:val="center"/>
        <w:rPr>
          <w:sz w:val="28"/>
          <w:szCs w:val="28"/>
          <w:lang w:val="vi-VN"/>
        </w:rPr>
      </w:pPr>
      <w:r w:rsidRPr="00A64D48">
        <w:rPr>
          <w:b/>
          <w:bCs/>
          <w:sz w:val="28"/>
          <w:szCs w:val="28"/>
          <w:lang w:val="vi-VN"/>
        </w:rPr>
        <w:t>Chương II</w:t>
      </w:r>
    </w:p>
    <w:p w14:paraId="5B6B79CD" w14:textId="59767E83" w:rsidR="008F6AE1" w:rsidRPr="00A64D48" w:rsidRDefault="008F6AE1" w:rsidP="000E337A">
      <w:pPr>
        <w:keepNext/>
        <w:spacing w:before="80" w:after="80" w:line="264" w:lineRule="auto"/>
        <w:jc w:val="center"/>
        <w:outlineLvl w:val="3"/>
        <w:rPr>
          <w:b/>
          <w:sz w:val="28"/>
          <w:szCs w:val="28"/>
          <w:lang w:val="vi-VN"/>
        </w:rPr>
      </w:pPr>
      <w:r w:rsidRPr="00A64D48">
        <w:rPr>
          <w:b/>
          <w:sz w:val="28"/>
          <w:szCs w:val="28"/>
          <w:lang w:val="vi-VN"/>
        </w:rPr>
        <w:t>QUY ĐỊNH CỤ THỂ</w:t>
      </w:r>
    </w:p>
    <w:p w14:paraId="57DFBEC7" w14:textId="416E0008" w:rsidR="00362AF9" w:rsidRPr="006D2D30" w:rsidRDefault="00362AF9" w:rsidP="000E337A">
      <w:pPr>
        <w:spacing w:before="80" w:after="80" w:line="264" w:lineRule="auto"/>
        <w:ind w:firstLine="720"/>
        <w:jc w:val="both"/>
        <w:rPr>
          <w:b/>
          <w:sz w:val="28"/>
          <w:szCs w:val="28"/>
          <w:lang w:val="vi-VN"/>
        </w:rPr>
      </w:pPr>
      <w:r w:rsidRPr="00A64D48">
        <w:rPr>
          <w:b/>
          <w:sz w:val="28"/>
          <w:szCs w:val="28"/>
          <w:lang w:val="vi-VN"/>
        </w:rPr>
        <w:t xml:space="preserve">Điều 3. Chế độ, </w:t>
      </w:r>
      <w:r w:rsidR="00F74542" w:rsidRPr="006D2D30">
        <w:rPr>
          <w:b/>
          <w:sz w:val="28"/>
          <w:szCs w:val="28"/>
          <w:lang w:val="vi-VN"/>
        </w:rPr>
        <w:t>chính sách</w:t>
      </w:r>
      <w:r w:rsidRPr="00A64D48">
        <w:rPr>
          <w:b/>
          <w:sz w:val="28"/>
          <w:szCs w:val="28"/>
          <w:lang w:val="vi-VN"/>
        </w:rPr>
        <w:t xml:space="preserve"> </w:t>
      </w:r>
      <w:r w:rsidR="00943097" w:rsidRPr="006D2D30">
        <w:rPr>
          <w:b/>
          <w:sz w:val="28"/>
          <w:szCs w:val="28"/>
          <w:lang w:val="vi-VN"/>
        </w:rPr>
        <w:t>bảo đ</w:t>
      </w:r>
      <w:r w:rsidR="00051ABD" w:rsidRPr="006D2D30">
        <w:rPr>
          <w:b/>
          <w:sz w:val="28"/>
          <w:szCs w:val="28"/>
          <w:lang w:val="vi-VN"/>
        </w:rPr>
        <w:t>ảm</w:t>
      </w:r>
      <w:r w:rsidRPr="00A64D48">
        <w:rPr>
          <w:b/>
          <w:sz w:val="28"/>
          <w:szCs w:val="28"/>
          <w:lang w:val="vi-VN"/>
        </w:rPr>
        <w:t xml:space="preserve"> các điều kiện hoạt động của Hội đồng nhân dân</w:t>
      </w:r>
      <w:r w:rsidR="009F40FA" w:rsidRPr="006D2D30">
        <w:rPr>
          <w:b/>
          <w:sz w:val="28"/>
          <w:szCs w:val="28"/>
          <w:lang w:val="vi-VN"/>
        </w:rPr>
        <w:t xml:space="preserve"> cấp tỉnh</w:t>
      </w:r>
    </w:p>
    <w:p w14:paraId="3DA6B8F3" w14:textId="77777777" w:rsidR="00362AF9" w:rsidRPr="00A64D48" w:rsidRDefault="00B35684" w:rsidP="00D95CD9">
      <w:pPr>
        <w:spacing w:before="80" w:after="80" w:line="245" w:lineRule="auto"/>
        <w:ind w:firstLine="720"/>
        <w:jc w:val="both"/>
        <w:rPr>
          <w:sz w:val="28"/>
          <w:szCs w:val="28"/>
          <w:lang w:val="vi-VN"/>
        </w:rPr>
      </w:pPr>
      <w:r w:rsidRPr="00A64D48">
        <w:rPr>
          <w:sz w:val="28"/>
          <w:szCs w:val="28"/>
          <w:lang w:val="vi-VN"/>
        </w:rPr>
        <w:t>1.</w:t>
      </w:r>
      <w:r w:rsidR="00362AF9" w:rsidRPr="00A64D48">
        <w:rPr>
          <w:sz w:val="28"/>
          <w:szCs w:val="28"/>
          <w:lang w:val="vi-VN"/>
        </w:rPr>
        <w:t xml:space="preserve"> Chi hoạt động kỳ họp</w:t>
      </w:r>
    </w:p>
    <w:p w14:paraId="40122841" w14:textId="77777777" w:rsidR="00362AF9" w:rsidRPr="00A64D48" w:rsidRDefault="00362AF9" w:rsidP="00D95CD9">
      <w:pPr>
        <w:spacing w:before="80" w:after="80" w:line="245" w:lineRule="auto"/>
        <w:ind w:firstLine="684"/>
        <w:jc w:val="both"/>
        <w:rPr>
          <w:bCs/>
          <w:sz w:val="28"/>
          <w:szCs w:val="28"/>
          <w:lang w:val="vi-VN"/>
        </w:rPr>
      </w:pPr>
      <w:r w:rsidRPr="00A64D48">
        <w:rPr>
          <w:bCs/>
          <w:sz w:val="28"/>
          <w:szCs w:val="28"/>
          <w:lang w:val="vi-VN"/>
        </w:rPr>
        <w:t>a)</w:t>
      </w:r>
      <w:r w:rsidR="00B0416E" w:rsidRPr="00A64D48">
        <w:rPr>
          <w:bCs/>
          <w:sz w:val="28"/>
          <w:szCs w:val="28"/>
          <w:lang w:val="vi-VN"/>
        </w:rPr>
        <w:t xml:space="preserve"> </w:t>
      </w:r>
      <w:r w:rsidRPr="00A64D48">
        <w:rPr>
          <w:bCs/>
          <w:sz w:val="28"/>
          <w:szCs w:val="28"/>
          <w:lang w:val="vi-VN"/>
        </w:rPr>
        <w:t>Chi chế độ bồi dưỡng Chủ tọa kỳ họp: 500.000 đồng/người/ngày.</w:t>
      </w:r>
    </w:p>
    <w:p w14:paraId="139F279F" w14:textId="77777777" w:rsidR="00362AF9" w:rsidRPr="00A64D48" w:rsidRDefault="00362AF9" w:rsidP="00D95CD9">
      <w:pPr>
        <w:spacing w:before="80" w:after="80" w:line="245" w:lineRule="auto"/>
        <w:ind w:firstLine="684"/>
        <w:jc w:val="both"/>
        <w:rPr>
          <w:bCs/>
          <w:sz w:val="28"/>
          <w:szCs w:val="28"/>
          <w:lang w:val="vi-VN"/>
        </w:rPr>
      </w:pPr>
      <w:r w:rsidRPr="00A64D48">
        <w:rPr>
          <w:bCs/>
          <w:sz w:val="28"/>
          <w:szCs w:val="28"/>
          <w:lang w:val="vi-VN"/>
        </w:rPr>
        <w:t>b) Chi chế độ bồi dưỡng Thư ký kỳ họp: 300.000 đồng/người/ngày.</w:t>
      </w:r>
    </w:p>
    <w:p w14:paraId="5BBFC8B7" w14:textId="2B1F5160" w:rsidR="00362AF9" w:rsidRPr="00A64D48" w:rsidRDefault="00362AF9" w:rsidP="00D95CD9">
      <w:pPr>
        <w:spacing w:before="80" w:after="80" w:line="245" w:lineRule="auto"/>
        <w:ind w:firstLine="720"/>
        <w:jc w:val="both"/>
        <w:rPr>
          <w:b/>
          <w:sz w:val="28"/>
          <w:szCs w:val="28"/>
          <w:lang w:val="vi-VN"/>
        </w:rPr>
      </w:pPr>
      <w:r w:rsidRPr="00A64D48">
        <w:rPr>
          <w:bCs/>
          <w:sz w:val="28"/>
          <w:szCs w:val="28"/>
          <w:lang w:val="vi-VN"/>
        </w:rPr>
        <w:t>c) Chi chế độ bồi dưỡng cán bộ, công chức, người lao động</w:t>
      </w:r>
      <w:r w:rsidRPr="00A64D48">
        <w:rPr>
          <w:sz w:val="28"/>
          <w:szCs w:val="28"/>
          <w:lang w:val="vi-VN"/>
        </w:rPr>
        <w:t xml:space="preserve"> Văn phòng Đoàn </w:t>
      </w:r>
      <w:r w:rsidR="006D5D12" w:rsidRPr="006D5D12">
        <w:rPr>
          <w:sz w:val="28"/>
          <w:szCs w:val="28"/>
          <w:lang w:val="vi-VN"/>
        </w:rPr>
        <w:t>đ</w:t>
      </w:r>
      <w:r w:rsidR="00AC33AF" w:rsidRPr="006D2D30">
        <w:rPr>
          <w:sz w:val="28"/>
          <w:szCs w:val="28"/>
          <w:lang w:val="vi-VN"/>
        </w:rPr>
        <w:t>ại biểu Quốc hội</w:t>
      </w:r>
      <w:r w:rsidR="00AC33AF">
        <w:rPr>
          <w:sz w:val="28"/>
          <w:szCs w:val="28"/>
          <w:lang w:val="vi-VN"/>
        </w:rPr>
        <w:t xml:space="preserve"> và Hội đồng nhân dân</w:t>
      </w:r>
      <w:r w:rsidRPr="00A64D48">
        <w:rPr>
          <w:sz w:val="28"/>
          <w:szCs w:val="28"/>
          <w:lang w:val="vi-VN"/>
        </w:rPr>
        <w:t xml:space="preserve"> tỉnh; phóng viên báo, đài</w:t>
      </w:r>
      <w:r w:rsidR="000E337A" w:rsidRPr="006D2D30">
        <w:rPr>
          <w:sz w:val="28"/>
          <w:szCs w:val="28"/>
          <w:lang w:val="vi-VN"/>
        </w:rPr>
        <w:t>,</w:t>
      </w:r>
      <w:r w:rsidRPr="00A64D48">
        <w:rPr>
          <w:sz w:val="28"/>
          <w:szCs w:val="28"/>
          <w:lang w:val="vi-VN"/>
        </w:rPr>
        <w:t xml:space="preserve"> cán bộ y tế, bảo vệ</w:t>
      </w:r>
      <w:r w:rsidRPr="00A64D48">
        <w:rPr>
          <w:bCs/>
          <w:sz w:val="28"/>
          <w:szCs w:val="28"/>
          <w:lang w:val="vi-VN"/>
        </w:rPr>
        <w:t xml:space="preserve"> phục vụ kỳ họp: 150.000 đồng/người/ngày.</w:t>
      </w:r>
    </w:p>
    <w:p w14:paraId="6783F908" w14:textId="565D9B5B" w:rsidR="00362AF9" w:rsidRPr="00A64D48" w:rsidRDefault="00362AF9" w:rsidP="00D95CD9">
      <w:pPr>
        <w:spacing w:before="80" w:after="80" w:line="245" w:lineRule="auto"/>
        <w:ind w:firstLine="720"/>
        <w:jc w:val="both"/>
        <w:rPr>
          <w:sz w:val="28"/>
          <w:szCs w:val="28"/>
          <w:lang w:val="vi-VN"/>
        </w:rPr>
      </w:pPr>
      <w:r w:rsidRPr="00A64D48">
        <w:rPr>
          <w:sz w:val="28"/>
          <w:szCs w:val="28"/>
          <w:lang w:val="vi-VN"/>
        </w:rPr>
        <w:t xml:space="preserve">d) Chi tiền ăn cho </w:t>
      </w:r>
      <w:r w:rsidR="00D95CD9" w:rsidRPr="00A64D48">
        <w:rPr>
          <w:sz w:val="28"/>
          <w:szCs w:val="28"/>
          <w:lang w:val="vi-VN"/>
        </w:rPr>
        <w:t>đ</w:t>
      </w:r>
      <w:r w:rsidRPr="00A64D48">
        <w:rPr>
          <w:sz w:val="28"/>
          <w:szCs w:val="28"/>
          <w:lang w:val="vi-VN"/>
        </w:rPr>
        <w:t xml:space="preserve">ại biểu Hội đồng nhân dân tỉnh, khách mời dự Kỳ họp và cán bộ, công chức, nhân viên phục vụ kỳ họp: Mức chi </w:t>
      </w:r>
      <w:r w:rsidR="009F40FA" w:rsidRPr="006D2D30">
        <w:rPr>
          <w:sz w:val="28"/>
          <w:szCs w:val="28"/>
          <w:lang w:val="vi-VN"/>
        </w:rPr>
        <w:t>30</w:t>
      </w:r>
      <w:r w:rsidR="0085138D" w:rsidRPr="00A64D48">
        <w:rPr>
          <w:sz w:val="28"/>
          <w:szCs w:val="28"/>
          <w:lang w:val="vi-VN"/>
        </w:rPr>
        <w:t>0</w:t>
      </w:r>
      <w:r w:rsidRPr="00A64D48">
        <w:rPr>
          <w:sz w:val="28"/>
          <w:szCs w:val="28"/>
          <w:lang w:val="vi-VN"/>
        </w:rPr>
        <w:t>.000 đồng/người/ngày.</w:t>
      </w:r>
    </w:p>
    <w:p w14:paraId="4CF59EF8" w14:textId="3206A40A" w:rsidR="00362AF9" w:rsidRPr="00A64D48" w:rsidRDefault="004B09EB" w:rsidP="00D95CD9">
      <w:pPr>
        <w:spacing w:before="80" w:after="80" w:line="245" w:lineRule="auto"/>
        <w:ind w:firstLine="720"/>
        <w:jc w:val="both"/>
        <w:rPr>
          <w:spacing w:val="-4"/>
          <w:sz w:val="28"/>
          <w:szCs w:val="28"/>
          <w:lang w:val="vi-VN"/>
        </w:rPr>
      </w:pPr>
      <w:r w:rsidRPr="006D2D30">
        <w:rPr>
          <w:spacing w:val="-4"/>
          <w:sz w:val="28"/>
          <w:szCs w:val="28"/>
          <w:lang w:val="vi-VN"/>
        </w:rPr>
        <w:t>e</w:t>
      </w:r>
      <w:r w:rsidR="00362AF9" w:rsidRPr="00A64D48">
        <w:rPr>
          <w:spacing w:val="-4"/>
          <w:sz w:val="28"/>
          <w:szCs w:val="28"/>
          <w:lang w:val="vi-VN"/>
        </w:rPr>
        <w:t>) Chế độ chè, nước giải khát: Thực hiện theo quy định hiện hành.</w:t>
      </w:r>
    </w:p>
    <w:p w14:paraId="05E05BA0" w14:textId="198B7B81" w:rsidR="00362AF9" w:rsidRPr="00A64D48" w:rsidRDefault="004B09EB" w:rsidP="00D95CD9">
      <w:pPr>
        <w:spacing w:before="80" w:after="80" w:line="245" w:lineRule="auto"/>
        <w:ind w:firstLine="720"/>
        <w:jc w:val="both"/>
        <w:rPr>
          <w:sz w:val="28"/>
          <w:szCs w:val="28"/>
          <w:lang w:val="vi-VN"/>
        </w:rPr>
      </w:pPr>
      <w:r w:rsidRPr="006D2D30">
        <w:rPr>
          <w:spacing w:val="-4"/>
          <w:sz w:val="28"/>
          <w:szCs w:val="28"/>
          <w:lang w:val="vi-VN"/>
        </w:rPr>
        <w:t>f</w:t>
      </w:r>
      <w:r w:rsidR="00362AF9" w:rsidRPr="00A64D48">
        <w:rPr>
          <w:spacing w:val="-4"/>
          <w:sz w:val="28"/>
          <w:szCs w:val="28"/>
          <w:lang w:val="vi-VN"/>
        </w:rPr>
        <w:t xml:space="preserve">) Chế độ làm ngoài giờ: Trước, trong và sau các kỳ họp Hội đồng nhân dân tỉnh: cán bộ, công chức, người lao động phải làm thêm giờ </w:t>
      </w:r>
      <w:r w:rsidR="00362AF9" w:rsidRPr="00A64D48">
        <w:rPr>
          <w:i/>
          <w:spacing w:val="-4"/>
          <w:sz w:val="28"/>
          <w:szCs w:val="28"/>
          <w:lang w:val="vi-VN"/>
        </w:rPr>
        <w:t>(ngoài giờ hành chính, các ngày nghỉ)</w:t>
      </w:r>
      <w:r w:rsidR="00362AF9" w:rsidRPr="00A64D48">
        <w:rPr>
          <w:spacing w:val="-4"/>
          <w:sz w:val="28"/>
          <w:szCs w:val="28"/>
          <w:lang w:val="vi-VN"/>
        </w:rPr>
        <w:t xml:space="preserve"> được thanh toán tiền làm thêm giờ theo quy định hiện hành. </w:t>
      </w:r>
    </w:p>
    <w:p w14:paraId="0B27C033" w14:textId="1888F485" w:rsidR="00362AF9" w:rsidRPr="00A64D48" w:rsidRDefault="00362AF9" w:rsidP="00D95CD9">
      <w:pPr>
        <w:spacing w:before="80" w:after="80" w:line="245" w:lineRule="auto"/>
        <w:ind w:firstLine="720"/>
        <w:jc w:val="both"/>
        <w:rPr>
          <w:bCs/>
          <w:i/>
          <w:sz w:val="28"/>
          <w:szCs w:val="28"/>
          <w:lang w:val="vi-VN"/>
        </w:rPr>
      </w:pPr>
      <w:r w:rsidRPr="00A64D48">
        <w:rPr>
          <w:bCs/>
          <w:sz w:val="28"/>
          <w:szCs w:val="28"/>
          <w:lang w:val="vi-VN"/>
        </w:rPr>
        <w:t xml:space="preserve">2. Chế độ </w:t>
      </w:r>
      <w:r w:rsidR="0031127B" w:rsidRPr="006D2D30">
        <w:rPr>
          <w:bCs/>
          <w:sz w:val="28"/>
          <w:szCs w:val="28"/>
          <w:lang w:val="vi-VN"/>
        </w:rPr>
        <w:t xml:space="preserve">các </w:t>
      </w:r>
      <w:r w:rsidRPr="00A64D48">
        <w:rPr>
          <w:bCs/>
          <w:color w:val="000000" w:themeColor="text1"/>
          <w:sz w:val="28"/>
          <w:szCs w:val="28"/>
          <w:lang w:val="vi-VN"/>
        </w:rPr>
        <w:t>phiên họp</w:t>
      </w:r>
      <w:r w:rsidR="00086897" w:rsidRPr="00A64D48">
        <w:rPr>
          <w:bCs/>
          <w:color w:val="000000" w:themeColor="text1"/>
          <w:sz w:val="28"/>
          <w:szCs w:val="28"/>
          <w:lang w:val="vi-VN"/>
        </w:rPr>
        <w:t>, kiểm tra, chất vấn, giải trình</w:t>
      </w:r>
      <w:r w:rsidRPr="00A64D48">
        <w:rPr>
          <w:bCs/>
          <w:color w:val="000000" w:themeColor="text1"/>
          <w:sz w:val="28"/>
          <w:szCs w:val="28"/>
          <w:lang w:val="vi-VN"/>
        </w:rPr>
        <w:t xml:space="preserve"> của Thường trực </w:t>
      </w:r>
      <w:r w:rsidR="00904F53" w:rsidRPr="006D2D30">
        <w:rPr>
          <w:bCs/>
          <w:color w:val="000000" w:themeColor="text1"/>
          <w:sz w:val="28"/>
          <w:szCs w:val="28"/>
          <w:lang w:val="vi-VN"/>
        </w:rPr>
        <w:t>Hội đồng nhân dân</w:t>
      </w:r>
      <w:r w:rsidRPr="00A64D48">
        <w:rPr>
          <w:bCs/>
          <w:color w:val="000000" w:themeColor="text1"/>
          <w:sz w:val="28"/>
          <w:szCs w:val="28"/>
          <w:lang w:val="vi-VN"/>
        </w:rPr>
        <w:t xml:space="preserve"> tỉnh; họp </w:t>
      </w:r>
      <w:r w:rsidR="00086897" w:rsidRPr="00A64D48">
        <w:rPr>
          <w:bCs/>
          <w:color w:val="000000" w:themeColor="text1"/>
          <w:sz w:val="28"/>
          <w:szCs w:val="28"/>
          <w:lang w:val="vi-VN"/>
        </w:rPr>
        <w:t xml:space="preserve">Ban; họp </w:t>
      </w:r>
      <w:r w:rsidRPr="00A64D48">
        <w:rPr>
          <w:bCs/>
          <w:color w:val="000000" w:themeColor="text1"/>
          <w:sz w:val="28"/>
          <w:szCs w:val="28"/>
          <w:lang w:val="vi-VN"/>
        </w:rPr>
        <w:t>thẩm tra</w:t>
      </w:r>
      <w:r w:rsidR="008D1EB4" w:rsidRPr="00A64D48">
        <w:rPr>
          <w:bCs/>
          <w:color w:val="000000" w:themeColor="text1"/>
          <w:sz w:val="28"/>
          <w:szCs w:val="28"/>
          <w:lang w:val="vi-VN"/>
        </w:rPr>
        <w:t xml:space="preserve"> </w:t>
      </w:r>
      <w:r w:rsidRPr="00A64D48">
        <w:rPr>
          <w:bCs/>
          <w:color w:val="000000" w:themeColor="text1"/>
          <w:sz w:val="28"/>
          <w:szCs w:val="28"/>
          <w:lang w:val="vi-VN"/>
        </w:rPr>
        <w:t xml:space="preserve">của các </w:t>
      </w:r>
      <w:r w:rsidRPr="00A64D48">
        <w:rPr>
          <w:bCs/>
          <w:sz w:val="28"/>
          <w:szCs w:val="28"/>
          <w:lang w:val="vi-VN"/>
        </w:rPr>
        <w:t xml:space="preserve">Ban </w:t>
      </w:r>
      <w:r w:rsidR="006F68D4" w:rsidRPr="00A64D48">
        <w:rPr>
          <w:bCs/>
          <w:sz w:val="28"/>
          <w:szCs w:val="28"/>
          <w:lang w:val="vi-VN"/>
        </w:rPr>
        <w:t xml:space="preserve">của </w:t>
      </w:r>
      <w:r w:rsidRPr="00A64D48">
        <w:rPr>
          <w:bCs/>
          <w:sz w:val="28"/>
          <w:szCs w:val="28"/>
          <w:lang w:val="vi-VN"/>
        </w:rPr>
        <w:t xml:space="preserve">Hội đồng nhân dân tỉnh; họp lấy ý kiến đóng góp vào dự thảo Luật, pháp lệnh; họp lấy ý kiến vào dự thảo Nghị quyết Hội đồng nhân dân tỉnh; họp tham vấn ý kiến nhân dân </w:t>
      </w:r>
      <w:r w:rsidR="005307B5" w:rsidRPr="00A64D48">
        <w:rPr>
          <w:bCs/>
          <w:i/>
          <w:sz w:val="28"/>
          <w:szCs w:val="28"/>
          <w:lang w:val="vi-VN"/>
        </w:rPr>
        <w:t>(nếu có).</w:t>
      </w:r>
    </w:p>
    <w:p w14:paraId="0F052B6A" w14:textId="77777777" w:rsidR="00362AF9" w:rsidRPr="00A64D48" w:rsidRDefault="003E5D22" w:rsidP="00D95CD9">
      <w:pPr>
        <w:spacing w:before="80" w:after="80" w:line="245" w:lineRule="auto"/>
        <w:ind w:firstLine="720"/>
        <w:jc w:val="both"/>
        <w:rPr>
          <w:sz w:val="28"/>
          <w:szCs w:val="28"/>
          <w:lang w:val="vi-VN"/>
        </w:rPr>
      </w:pPr>
      <w:r w:rsidRPr="00A64D48">
        <w:rPr>
          <w:sz w:val="28"/>
          <w:szCs w:val="28"/>
          <w:lang w:val="vi-VN"/>
        </w:rPr>
        <w:t xml:space="preserve">a) </w:t>
      </w:r>
      <w:r w:rsidR="00362AF9" w:rsidRPr="00A64D48">
        <w:rPr>
          <w:sz w:val="28"/>
          <w:szCs w:val="28"/>
          <w:lang w:val="vi-VN"/>
        </w:rPr>
        <w:t>Chi hỗ trợ chủ trì cuộc họp:  200.000 đồng/người/buổi.</w:t>
      </w:r>
    </w:p>
    <w:p w14:paraId="545F2E8A" w14:textId="35A2214B" w:rsidR="00362AF9" w:rsidRPr="00A64D48" w:rsidRDefault="003E5D22" w:rsidP="00D95CD9">
      <w:pPr>
        <w:spacing w:before="80" w:after="80" w:line="245" w:lineRule="auto"/>
        <w:ind w:firstLine="720"/>
        <w:jc w:val="both"/>
        <w:rPr>
          <w:sz w:val="28"/>
          <w:szCs w:val="28"/>
          <w:lang w:val="vi-VN"/>
        </w:rPr>
      </w:pPr>
      <w:r w:rsidRPr="00A64D48">
        <w:rPr>
          <w:sz w:val="28"/>
          <w:szCs w:val="28"/>
          <w:lang w:val="vi-VN"/>
        </w:rPr>
        <w:t xml:space="preserve">b) </w:t>
      </w:r>
      <w:r w:rsidR="00362AF9" w:rsidRPr="00A64D48">
        <w:rPr>
          <w:sz w:val="28"/>
          <w:szCs w:val="28"/>
          <w:lang w:val="vi-VN"/>
        </w:rPr>
        <w:t>Chi hỗ trợ thành viên mời dự họp; cán bộ, công chức, nhân viên</w:t>
      </w:r>
      <w:r w:rsidR="00093327" w:rsidRPr="002C031D">
        <w:rPr>
          <w:sz w:val="28"/>
          <w:szCs w:val="28"/>
          <w:lang w:val="vi-VN"/>
        </w:rPr>
        <w:br/>
      </w:r>
      <w:r w:rsidR="00362AF9" w:rsidRPr="00A64D48">
        <w:rPr>
          <w:sz w:val="28"/>
          <w:szCs w:val="28"/>
          <w:lang w:val="vi-VN"/>
        </w:rPr>
        <w:t xml:space="preserve">Văn phòng </w:t>
      </w:r>
      <w:r w:rsidR="00D7395A" w:rsidRPr="00D7395A">
        <w:rPr>
          <w:sz w:val="28"/>
          <w:szCs w:val="28"/>
          <w:lang w:val="vi-VN"/>
        </w:rPr>
        <w:t xml:space="preserve">Đoàn </w:t>
      </w:r>
      <w:r w:rsidR="0040383F" w:rsidRPr="004D528A">
        <w:rPr>
          <w:sz w:val="28"/>
          <w:szCs w:val="28"/>
          <w:lang w:val="vi-VN"/>
        </w:rPr>
        <w:t>đ</w:t>
      </w:r>
      <w:r w:rsidR="00492E09" w:rsidRPr="006D2D30">
        <w:rPr>
          <w:sz w:val="28"/>
          <w:szCs w:val="28"/>
          <w:lang w:val="vi-VN"/>
        </w:rPr>
        <w:t>ại biểu Quốc hội</w:t>
      </w:r>
      <w:r w:rsidR="00492E09">
        <w:rPr>
          <w:sz w:val="28"/>
          <w:szCs w:val="28"/>
          <w:lang w:val="vi-VN"/>
        </w:rPr>
        <w:t xml:space="preserve"> và Hội đồng nhân dân</w:t>
      </w:r>
      <w:r w:rsidR="00362AF9" w:rsidRPr="00A64D48">
        <w:rPr>
          <w:sz w:val="28"/>
          <w:szCs w:val="28"/>
          <w:lang w:val="vi-VN"/>
        </w:rPr>
        <w:t xml:space="preserve"> tỉnh phục vụ trực tiếp cuộc họp; phóng viên báo, đài: 100.000 đồng/người/buổi.</w:t>
      </w:r>
    </w:p>
    <w:p w14:paraId="62894457" w14:textId="64985C9A" w:rsidR="00362AF9" w:rsidRPr="00A64D48" w:rsidRDefault="003E5D22" w:rsidP="00D95CD9">
      <w:pPr>
        <w:spacing w:before="80" w:after="80" w:line="245" w:lineRule="auto"/>
        <w:ind w:firstLine="684"/>
        <w:jc w:val="both"/>
        <w:rPr>
          <w:spacing w:val="-4"/>
          <w:sz w:val="28"/>
          <w:szCs w:val="28"/>
          <w:lang w:val="vi-VN"/>
        </w:rPr>
      </w:pPr>
      <w:r w:rsidRPr="00A64D48">
        <w:rPr>
          <w:spacing w:val="-4"/>
          <w:sz w:val="28"/>
          <w:szCs w:val="28"/>
          <w:lang w:val="vi-VN"/>
        </w:rPr>
        <w:t xml:space="preserve">c) </w:t>
      </w:r>
      <w:r w:rsidR="00362AF9" w:rsidRPr="00A64D48">
        <w:rPr>
          <w:spacing w:val="-4"/>
          <w:sz w:val="28"/>
          <w:szCs w:val="28"/>
          <w:lang w:val="vi-VN"/>
        </w:rPr>
        <w:t>Chế độ chè, nước giải khát: Thực hiện theo quy định hiện hành.</w:t>
      </w:r>
    </w:p>
    <w:p w14:paraId="470FA023" w14:textId="04D802F4" w:rsidR="00362AF9" w:rsidRPr="006D2D30" w:rsidRDefault="00362AF9" w:rsidP="00D95CD9">
      <w:pPr>
        <w:spacing w:before="80" w:after="80" w:line="245" w:lineRule="auto"/>
        <w:ind w:firstLine="720"/>
        <w:jc w:val="both"/>
        <w:rPr>
          <w:bCs/>
          <w:sz w:val="28"/>
          <w:szCs w:val="28"/>
          <w:lang w:val="vi-VN"/>
        </w:rPr>
      </w:pPr>
      <w:r w:rsidRPr="006D2D30">
        <w:rPr>
          <w:bCs/>
          <w:sz w:val="28"/>
          <w:szCs w:val="28"/>
          <w:lang w:val="vi-VN"/>
        </w:rPr>
        <w:t>3</w:t>
      </w:r>
      <w:r w:rsidRPr="00A64D48">
        <w:rPr>
          <w:bCs/>
          <w:sz w:val="28"/>
          <w:szCs w:val="28"/>
          <w:lang w:val="vi-VN"/>
        </w:rPr>
        <w:t>.</w:t>
      </w:r>
      <w:r w:rsidR="00A3671F" w:rsidRPr="006D2D30">
        <w:rPr>
          <w:bCs/>
          <w:sz w:val="28"/>
          <w:szCs w:val="28"/>
          <w:lang w:val="vi-VN"/>
        </w:rPr>
        <w:t xml:space="preserve"> C</w:t>
      </w:r>
      <w:r w:rsidRPr="00A64D48">
        <w:rPr>
          <w:bCs/>
          <w:sz w:val="28"/>
          <w:szCs w:val="28"/>
          <w:lang w:val="vi-VN"/>
        </w:rPr>
        <w:t xml:space="preserve">hi </w:t>
      </w:r>
      <w:r w:rsidRPr="006D2D30">
        <w:rPr>
          <w:bCs/>
          <w:sz w:val="28"/>
          <w:szCs w:val="28"/>
          <w:lang w:val="vi-VN"/>
        </w:rPr>
        <w:t>cho công tác</w:t>
      </w:r>
      <w:r w:rsidRPr="00A64D48">
        <w:rPr>
          <w:bCs/>
          <w:sz w:val="28"/>
          <w:szCs w:val="28"/>
          <w:lang w:val="vi-VN"/>
        </w:rPr>
        <w:t xml:space="preserve"> giám sát, khảo sát</w:t>
      </w:r>
    </w:p>
    <w:p w14:paraId="3D7F3316" w14:textId="5CC36D84" w:rsidR="00362AF9" w:rsidRPr="00A64D48" w:rsidRDefault="00362AF9" w:rsidP="00D95CD9">
      <w:pPr>
        <w:spacing w:before="80" w:after="80" w:line="245" w:lineRule="auto"/>
        <w:ind w:firstLine="720"/>
        <w:jc w:val="both"/>
        <w:rPr>
          <w:bCs/>
          <w:spacing w:val="-8"/>
          <w:sz w:val="28"/>
          <w:szCs w:val="28"/>
          <w:lang w:val="it-IT"/>
        </w:rPr>
      </w:pPr>
      <w:r w:rsidRPr="006D2D30">
        <w:rPr>
          <w:bCs/>
          <w:spacing w:val="-8"/>
          <w:sz w:val="28"/>
          <w:szCs w:val="28"/>
          <w:lang w:val="vi-VN"/>
        </w:rPr>
        <w:t>a)</w:t>
      </w:r>
      <w:r w:rsidRPr="00A64D48">
        <w:rPr>
          <w:bCs/>
          <w:spacing w:val="-8"/>
          <w:sz w:val="28"/>
          <w:szCs w:val="28"/>
          <w:lang w:val="it-IT"/>
        </w:rPr>
        <w:t xml:space="preserve"> </w:t>
      </w:r>
      <w:r w:rsidRPr="00A64D48">
        <w:rPr>
          <w:bCs/>
          <w:sz w:val="28"/>
          <w:szCs w:val="28"/>
          <w:lang w:val="it-IT"/>
        </w:rPr>
        <w:t>Chi xây dựng văn bản giám sát</w:t>
      </w:r>
      <w:r w:rsidR="00131B8A" w:rsidRPr="00A64D48">
        <w:rPr>
          <w:bCs/>
          <w:sz w:val="28"/>
          <w:szCs w:val="28"/>
          <w:lang w:val="it-IT"/>
        </w:rPr>
        <w:t>:</w:t>
      </w:r>
    </w:p>
    <w:p w14:paraId="49D532B1" w14:textId="489558C2"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Chi xây dựng Quyết định thành lập đoàn giám sát: 1.000.000 đồng/văn bản;</w:t>
      </w:r>
      <w:r w:rsidR="003E1628" w:rsidRPr="00A64D48">
        <w:rPr>
          <w:bCs/>
          <w:sz w:val="28"/>
          <w:szCs w:val="28"/>
          <w:lang w:val="it-IT"/>
        </w:rPr>
        <w:t xml:space="preserve"> </w:t>
      </w:r>
      <w:r w:rsidRPr="00A64D48">
        <w:rPr>
          <w:bCs/>
          <w:sz w:val="28"/>
          <w:szCs w:val="28"/>
          <w:lang w:val="it-IT"/>
        </w:rPr>
        <w:t xml:space="preserve">Chi xây dựng kế hoạch và đề cương giám sát: </w:t>
      </w:r>
      <w:r w:rsidR="000C2D03" w:rsidRPr="00A64D48">
        <w:rPr>
          <w:bCs/>
          <w:sz w:val="28"/>
          <w:szCs w:val="28"/>
          <w:lang w:val="it-IT"/>
        </w:rPr>
        <w:t>1</w:t>
      </w:r>
      <w:r w:rsidRPr="00A64D48">
        <w:rPr>
          <w:bCs/>
          <w:sz w:val="28"/>
          <w:szCs w:val="28"/>
          <w:lang w:val="it-IT"/>
        </w:rPr>
        <w:t>.000.000 đồng/văn bản;</w:t>
      </w:r>
      <w:r w:rsidR="003E1628" w:rsidRPr="00A64D48">
        <w:rPr>
          <w:bCs/>
          <w:sz w:val="28"/>
          <w:szCs w:val="28"/>
          <w:lang w:val="it-IT"/>
        </w:rPr>
        <w:t xml:space="preserve"> </w:t>
      </w:r>
      <w:r w:rsidRPr="00A64D48">
        <w:rPr>
          <w:bCs/>
          <w:sz w:val="28"/>
          <w:szCs w:val="28"/>
          <w:lang w:val="it-IT"/>
        </w:rPr>
        <w:t>Chi xây dựng báo cáo kết quả giám sát đối với từng đơn vị giám sát: 1.</w:t>
      </w:r>
      <w:r w:rsidR="000C2D03" w:rsidRPr="00A64D48">
        <w:rPr>
          <w:bCs/>
          <w:sz w:val="28"/>
          <w:szCs w:val="28"/>
          <w:lang w:val="it-IT"/>
        </w:rPr>
        <w:t>0</w:t>
      </w:r>
      <w:r w:rsidRPr="00A64D48">
        <w:rPr>
          <w:bCs/>
          <w:sz w:val="28"/>
          <w:szCs w:val="28"/>
          <w:lang w:val="it-IT"/>
        </w:rPr>
        <w:t>00.000 đồng/báo cáo;</w:t>
      </w:r>
      <w:r w:rsidR="003E1628" w:rsidRPr="00A64D48">
        <w:rPr>
          <w:bCs/>
          <w:sz w:val="28"/>
          <w:szCs w:val="28"/>
          <w:lang w:val="it-IT"/>
        </w:rPr>
        <w:t xml:space="preserve"> </w:t>
      </w:r>
      <w:r w:rsidRPr="00A64D48">
        <w:rPr>
          <w:bCs/>
          <w:sz w:val="28"/>
          <w:szCs w:val="28"/>
          <w:lang w:val="it-IT"/>
        </w:rPr>
        <w:t xml:space="preserve">Chi xây dựng báo cáo kết quả giám sát chung của đoàn giám sát: </w:t>
      </w:r>
      <w:r w:rsidR="000C2D03" w:rsidRPr="00A64D48">
        <w:rPr>
          <w:bCs/>
          <w:sz w:val="28"/>
          <w:szCs w:val="28"/>
          <w:lang w:val="it-IT"/>
        </w:rPr>
        <w:t>2</w:t>
      </w:r>
      <w:r w:rsidRPr="00A64D48">
        <w:rPr>
          <w:bCs/>
          <w:sz w:val="28"/>
          <w:szCs w:val="28"/>
          <w:lang w:val="it-IT"/>
        </w:rPr>
        <w:t>.</w:t>
      </w:r>
      <w:r w:rsidR="000C2D03" w:rsidRPr="00A64D48">
        <w:rPr>
          <w:bCs/>
          <w:sz w:val="28"/>
          <w:szCs w:val="28"/>
          <w:lang w:val="it-IT"/>
        </w:rPr>
        <w:t>5</w:t>
      </w:r>
      <w:r w:rsidRPr="00A64D48">
        <w:rPr>
          <w:bCs/>
          <w:sz w:val="28"/>
          <w:szCs w:val="28"/>
          <w:lang w:val="it-IT"/>
        </w:rPr>
        <w:t>00.000 đồng/báo cáo.</w:t>
      </w:r>
    </w:p>
    <w:p w14:paraId="1306844C" w14:textId="77777777"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b) Chi xây dựng văn bản khảo sát:</w:t>
      </w:r>
    </w:p>
    <w:p w14:paraId="455B53AB" w14:textId="23E81442" w:rsidR="00362AF9" w:rsidRPr="00A64D48" w:rsidRDefault="00362AF9" w:rsidP="00D95CD9">
      <w:pPr>
        <w:spacing w:before="80" w:after="80" w:line="245" w:lineRule="auto"/>
        <w:ind w:firstLine="720"/>
        <w:jc w:val="both"/>
        <w:rPr>
          <w:bCs/>
          <w:spacing w:val="-8"/>
          <w:sz w:val="28"/>
          <w:szCs w:val="28"/>
          <w:lang w:val="it-IT"/>
        </w:rPr>
      </w:pPr>
      <w:r w:rsidRPr="00A64D48">
        <w:rPr>
          <w:bCs/>
          <w:spacing w:val="-8"/>
          <w:sz w:val="28"/>
          <w:szCs w:val="28"/>
          <w:lang w:val="it-IT"/>
        </w:rPr>
        <w:t>Chi xây dựng kế hoạch, đề cương khảo sát: 1.</w:t>
      </w:r>
      <w:r w:rsidR="000C2D03" w:rsidRPr="00A64D48">
        <w:rPr>
          <w:bCs/>
          <w:spacing w:val="-8"/>
          <w:sz w:val="28"/>
          <w:szCs w:val="28"/>
          <w:lang w:val="it-IT"/>
        </w:rPr>
        <w:t>0</w:t>
      </w:r>
      <w:r w:rsidRPr="00A64D48">
        <w:rPr>
          <w:bCs/>
          <w:spacing w:val="-8"/>
          <w:sz w:val="28"/>
          <w:szCs w:val="28"/>
          <w:lang w:val="it-IT"/>
        </w:rPr>
        <w:t>00.000 đồng/văn bản;</w:t>
      </w:r>
      <w:r w:rsidR="003E1628" w:rsidRPr="00A64D48">
        <w:rPr>
          <w:bCs/>
          <w:spacing w:val="-8"/>
          <w:sz w:val="28"/>
          <w:szCs w:val="28"/>
          <w:lang w:val="it-IT"/>
        </w:rPr>
        <w:t xml:space="preserve"> </w:t>
      </w:r>
      <w:r w:rsidRPr="00A64D48">
        <w:rPr>
          <w:bCs/>
          <w:spacing w:val="-8"/>
          <w:sz w:val="28"/>
          <w:szCs w:val="28"/>
          <w:lang w:val="it-IT"/>
        </w:rPr>
        <w:t xml:space="preserve">Chi xây dựng </w:t>
      </w:r>
      <w:r w:rsidRPr="00A64D48">
        <w:rPr>
          <w:bCs/>
          <w:spacing w:val="-4"/>
          <w:sz w:val="28"/>
          <w:szCs w:val="28"/>
          <w:lang w:val="it-IT"/>
        </w:rPr>
        <w:t>báo cáo kết quả khảo sát: 1.</w:t>
      </w:r>
      <w:r w:rsidR="000C2D03" w:rsidRPr="00A64D48">
        <w:rPr>
          <w:bCs/>
          <w:spacing w:val="-4"/>
          <w:sz w:val="28"/>
          <w:szCs w:val="28"/>
          <w:lang w:val="it-IT"/>
        </w:rPr>
        <w:t>0</w:t>
      </w:r>
      <w:r w:rsidRPr="00A64D48">
        <w:rPr>
          <w:bCs/>
          <w:spacing w:val="-4"/>
          <w:sz w:val="28"/>
          <w:szCs w:val="28"/>
          <w:lang w:val="it-IT"/>
        </w:rPr>
        <w:t xml:space="preserve">00.000 đồng/báo cáo; </w:t>
      </w:r>
    </w:p>
    <w:p w14:paraId="5BA59E90" w14:textId="77777777" w:rsidR="00362AF9" w:rsidRPr="00A64D48" w:rsidRDefault="00362AF9" w:rsidP="00D95CD9">
      <w:pPr>
        <w:spacing w:before="80" w:after="80" w:line="245" w:lineRule="auto"/>
        <w:ind w:firstLine="720"/>
        <w:jc w:val="both"/>
        <w:rPr>
          <w:bCs/>
          <w:spacing w:val="-8"/>
          <w:sz w:val="28"/>
          <w:szCs w:val="28"/>
          <w:lang w:val="it-IT"/>
        </w:rPr>
      </w:pPr>
      <w:r w:rsidRPr="00A64D48">
        <w:rPr>
          <w:bCs/>
          <w:spacing w:val="-8"/>
          <w:sz w:val="28"/>
          <w:szCs w:val="28"/>
          <w:lang w:val="it-IT"/>
        </w:rPr>
        <w:t>c) Chi cho thành viên đoàn giám sát, khảo sát và các cuộc họp giám sát, khảo sát:</w:t>
      </w:r>
    </w:p>
    <w:p w14:paraId="7658D592" w14:textId="77777777" w:rsidR="00F651E1" w:rsidRPr="00A64D48" w:rsidRDefault="00362AF9" w:rsidP="00D95CD9">
      <w:pPr>
        <w:spacing w:before="80" w:after="80" w:line="245" w:lineRule="auto"/>
        <w:ind w:firstLine="720"/>
        <w:jc w:val="both"/>
        <w:rPr>
          <w:bCs/>
          <w:sz w:val="28"/>
          <w:szCs w:val="28"/>
          <w:lang w:val="it-IT"/>
        </w:rPr>
      </w:pPr>
      <w:r w:rsidRPr="00A64D48">
        <w:rPr>
          <w:bCs/>
          <w:sz w:val="28"/>
          <w:szCs w:val="28"/>
          <w:lang w:val="it-IT"/>
        </w:rPr>
        <w:t>Trưởng đoàn giám sát, kh</w:t>
      </w:r>
      <w:r w:rsidR="003E1628" w:rsidRPr="00A64D48">
        <w:rPr>
          <w:bCs/>
          <w:sz w:val="28"/>
          <w:szCs w:val="28"/>
          <w:lang w:val="it-IT"/>
        </w:rPr>
        <w:t>ảo sát: 200.000 đồng/người/buổi</w:t>
      </w:r>
      <w:r w:rsidR="00F651E1" w:rsidRPr="00A64D48">
        <w:rPr>
          <w:bCs/>
          <w:sz w:val="28"/>
          <w:szCs w:val="28"/>
          <w:lang w:val="it-IT"/>
        </w:rPr>
        <w:t>.</w:t>
      </w:r>
    </w:p>
    <w:p w14:paraId="7F0FB47C" w14:textId="02923C06" w:rsidR="00F651E1" w:rsidRPr="00A64D48" w:rsidRDefault="00362AF9" w:rsidP="00D95CD9">
      <w:pPr>
        <w:spacing w:before="80" w:after="80" w:line="245" w:lineRule="auto"/>
        <w:ind w:firstLine="720"/>
        <w:jc w:val="both"/>
        <w:rPr>
          <w:bCs/>
          <w:sz w:val="28"/>
          <w:szCs w:val="28"/>
          <w:lang w:val="it-IT"/>
        </w:rPr>
      </w:pPr>
      <w:r w:rsidRPr="00A64D48">
        <w:rPr>
          <w:bCs/>
          <w:sz w:val="28"/>
          <w:szCs w:val="28"/>
          <w:lang w:val="it-IT"/>
        </w:rPr>
        <w:t xml:space="preserve">Thành </w:t>
      </w:r>
      <w:r w:rsidR="00267189" w:rsidRPr="00A64D48">
        <w:rPr>
          <w:bCs/>
          <w:sz w:val="28"/>
          <w:szCs w:val="28"/>
          <w:lang w:val="it-IT"/>
        </w:rPr>
        <w:t>viên đoàn</w:t>
      </w:r>
      <w:r w:rsidR="007D5235" w:rsidRPr="00A64D48">
        <w:rPr>
          <w:bCs/>
          <w:sz w:val="28"/>
          <w:szCs w:val="28"/>
          <w:lang w:val="it-IT"/>
        </w:rPr>
        <w:t>;</w:t>
      </w:r>
      <w:r w:rsidR="00131B8A" w:rsidRPr="00A64D48">
        <w:rPr>
          <w:bCs/>
          <w:sz w:val="28"/>
          <w:szCs w:val="28"/>
          <w:lang w:val="it-IT"/>
        </w:rPr>
        <w:t xml:space="preserve"> cán bộ, công chức, người lao động Văn phòng Đoàn </w:t>
      </w:r>
      <w:r w:rsidR="004D528A">
        <w:rPr>
          <w:sz w:val="28"/>
          <w:szCs w:val="28"/>
          <w:lang w:val="it-IT"/>
        </w:rPr>
        <w:t>đ</w:t>
      </w:r>
      <w:r w:rsidR="00492E09" w:rsidRPr="006D2D30">
        <w:rPr>
          <w:sz w:val="28"/>
          <w:szCs w:val="28"/>
          <w:lang w:val="it-IT"/>
        </w:rPr>
        <w:t>ại biểu Quốc hội</w:t>
      </w:r>
      <w:r w:rsidR="00492E09">
        <w:rPr>
          <w:sz w:val="28"/>
          <w:szCs w:val="28"/>
          <w:lang w:val="vi-VN"/>
        </w:rPr>
        <w:t xml:space="preserve"> và Hội đồng nhân dân</w:t>
      </w:r>
      <w:r w:rsidR="00492E09" w:rsidRPr="00A64D48">
        <w:rPr>
          <w:sz w:val="28"/>
          <w:szCs w:val="28"/>
          <w:lang w:val="vi-VN"/>
        </w:rPr>
        <w:t xml:space="preserve"> </w:t>
      </w:r>
      <w:r w:rsidR="00131B8A" w:rsidRPr="00A64D48">
        <w:rPr>
          <w:bCs/>
          <w:sz w:val="28"/>
          <w:szCs w:val="28"/>
          <w:lang w:val="it-IT"/>
        </w:rPr>
        <w:t>tỉnh phục vụ đoàn giám sát, khảo sát; phóng viên báo, đài</w:t>
      </w:r>
      <w:r w:rsidR="00267189" w:rsidRPr="00A64D48">
        <w:rPr>
          <w:bCs/>
          <w:sz w:val="28"/>
          <w:szCs w:val="28"/>
          <w:lang w:val="it-IT"/>
        </w:rPr>
        <w:t xml:space="preserve"> </w:t>
      </w:r>
      <w:r w:rsidR="00131B8A" w:rsidRPr="00A64D48">
        <w:rPr>
          <w:bCs/>
          <w:sz w:val="28"/>
          <w:szCs w:val="28"/>
          <w:lang w:val="it-IT"/>
        </w:rPr>
        <w:t xml:space="preserve">tham gia </w:t>
      </w:r>
      <w:r w:rsidR="00AB0A22" w:rsidRPr="00A64D48">
        <w:rPr>
          <w:bCs/>
          <w:sz w:val="28"/>
          <w:szCs w:val="28"/>
          <w:lang w:val="it-IT"/>
        </w:rPr>
        <w:t xml:space="preserve">đoàn </w:t>
      </w:r>
      <w:r w:rsidR="00267189" w:rsidRPr="00A64D48">
        <w:rPr>
          <w:bCs/>
          <w:sz w:val="28"/>
          <w:szCs w:val="28"/>
          <w:lang w:val="it-IT"/>
        </w:rPr>
        <w:t>giám sát, khảo sát: 1</w:t>
      </w:r>
      <w:r w:rsidR="00CB24C8" w:rsidRPr="00A64D48">
        <w:rPr>
          <w:bCs/>
          <w:sz w:val="28"/>
          <w:szCs w:val="28"/>
          <w:lang w:val="it-IT"/>
        </w:rPr>
        <w:t>0</w:t>
      </w:r>
      <w:r w:rsidR="003E1628" w:rsidRPr="00A64D48">
        <w:rPr>
          <w:bCs/>
          <w:sz w:val="28"/>
          <w:szCs w:val="28"/>
          <w:lang w:val="it-IT"/>
        </w:rPr>
        <w:t>0.000 đồng/người/buổi</w:t>
      </w:r>
      <w:r w:rsidR="00F651E1" w:rsidRPr="00A64D48">
        <w:rPr>
          <w:bCs/>
          <w:sz w:val="28"/>
          <w:szCs w:val="28"/>
          <w:lang w:val="it-IT"/>
        </w:rPr>
        <w:t>.</w:t>
      </w:r>
    </w:p>
    <w:p w14:paraId="6BF7A598" w14:textId="23AE28AF"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4. Chi cho hoạt động chất vấn, giải trình</w:t>
      </w:r>
      <w:r w:rsidR="00DC5E58" w:rsidRPr="00A64D48">
        <w:rPr>
          <w:bCs/>
          <w:sz w:val="28"/>
          <w:szCs w:val="28"/>
          <w:lang w:val="it-IT"/>
        </w:rPr>
        <w:t xml:space="preserve"> tại Kỳ họp</w:t>
      </w:r>
      <w:r w:rsidR="00D1094A" w:rsidRPr="00A64D48">
        <w:rPr>
          <w:bCs/>
          <w:sz w:val="28"/>
          <w:szCs w:val="28"/>
          <w:lang w:val="it-IT"/>
        </w:rPr>
        <w:t xml:space="preserve"> Hội đồng nhân dân tỉnh</w:t>
      </w:r>
      <w:r w:rsidRPr="00A64D48">
        <w:rPr>
          <w:bCs/>
          <w:sz w:val="28"/>
          <w:szCs w:val="28"/>
          <w:lang w:val="it-IT"/>
        </w:rPr>
        <w:t>:</w:t>
      </w:r>
    </w:p>
    <w:p w14:paraId="1698ADA2" w14:textId="77777777"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a) Chi cho hoạt động chất vấn:</w:t>
      </w:r>
    </w:p>
    <w:p w14:paraId="7A49EB9A" w14:textId="77777777"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Chi cho việc xây dựng các văn bản phục vụ hoạt động chất vấn tại kỳ họp Hội đồng nhân dân tỉnh và phiên họp Thường trực Hội đồng nhân dân tỉnh: các báo cáo, kế hoạch chi tiết; biên bản tóm tắt nội dung chất vấn, trả lời chất vấn, mức chi tối đa là 1.000.000 đồng/văn bản.</w:t>
      </w:r>
    </w:p>
    <w:p w14:paraId="5AAE24AC" w14:textId="427CF463" w:rsidR="006F33ED" w:rsidRPr="00A64D48" w:rsidRDefault="00362AF9" w:rsidP="006F33ED">
      <w:pPr>
        <w:spacing w:before="80" w:after="80" w:line="245" w:lineRule="auto"/>
        <w:ind w:firstLine="720"/>
        <w:jc w:val="both"/>
        <w:rPr>
          <w:bCs/>
          <w:sz w:val="28"/>
          <w:szCs w:val="28"/>
          <w:lang w:val="it-IT"/>
        </w:rPr>
      </w:pPr>
      <w:r w:rsidRPr="00A64D48">
        <w:rPr>
          <w:bCs/>
          <w:sz w:val="28"/>
          <w:szCs w:val="28"/>
          <w:lang w:val="it-IT"/>
        </w:rPr>
        <w:t xml:space="preserve">Chi cho xây dựng báo cáo tổng hợp ý kiến chất vấn trình Hội đồng nhân dân tỉnh, Thường trực Hội đồng nhân dân tỉnh, mức chi tối đa là </w:t>
      </w:r>
      <w:r w:rsidR="000C2D03" w:rsidRPr="00A64D48">
        <w:rPr>
          <w:bCs/>
          <w:sz w:val="28"/>
          <w:szCs w:val="28"/>
          <w:lang w:val="it-IT"/>
        </w:rPr>
        <w:t>1</w:t>
      </w:r>
      <w:r w:rsidRPr="00A64D48">
        <w:rPr>
          <w:bCs/>
          <w:sz w:val="28"/>
          <w:szCs w:val="28"/>
          <w:lang w:val="it-IT"/>
        </w:rPr>
        <w:t>.</w:t>
      </w:r>
      <w:r w:rsidR="000C2D03" w:rsidRPr="00A64D48">
        <w:rPr>
          <w:bCs/>
          <w:sz w:val="28"/>
          <w:szCs w:val="28"/>
          <w:lang w:val="it-IT"/>
        </w:rPr>
        <w:t>5</w:t>
      </w:r>
      <w:r w:rsidRPr="00A64D48">
        <w:rPr>
          <w:bCs/>
          <w:sz w:val="28"/>
          <w:szCs w:val="28"/>
          <w:lang w:val="it-IT"/>
        </w:rPr>
        <w:t>00.000 đồng/báo cáo.</w:t>
      </w:r>
    </w:p>
    <w:p w14:paraId="7ED21AFA" w14:textId="77777777" w:rsidR="006F33ED" w:rsidRPr="00A64D48" w:rsidRDefault="00362AF9" w:rsidP="00D95CD9">
      <w:pPr>
        <w:spacing w:before="80" w:after="80" w:line="245" w:lineRule="auto"/>
        <w:ind w:firstLine="720"/>
        <w:jc w:val="both"/>
        <w:rPr>
          <w:bCs/>
          <w:sz w:val="28"/>
          <w:szCs w:val="28"/>
          <w:lang w:val="it-IT"/>
        </w:rPr>
      </w:pPr>
      <w:r w:rsidRPr="00A64D48">
        <w:rPr>
          <w:bCs/>
          <w:sz w:val="28"/>
          <w:szCs w:val="28"/>
          <w:lang w:val="it-IT"/>
        </w:rPr>
        <w:t xml:space="preserve">b) Chi cho hoạt động giải trình: </w:t>
      </w:r>
    </w:p>
    <w:p w14:paraId="6E850D02" w14:textId="37E21261" w:rsidR="006F33ED" w:rsidRPr="00A64D48" w:rsidRDefault="006F33ED" w:rsidP="006F33ED">
      <w:pPr>
        <w:spacing w:before="80" w:after="80" w:line="245" w:lineRule="auto"/>
        <w:ind w:firstLine="720"/>
        <w:jc w:val="both"/>
        <w:rPr>
          <w:bCs/>
          <w:sz w:val="28"/>
          <w:szCs w:val="28"/>
          <w:lang w:val="it-IT"/>
        </w:rPr>
      </w:pPr>
      <w:r w:rsidRPr="006D2D30">
        <w:rPr>
          <w:bCs/>
          <w:sz w:val="28"/>
          <w:szCs w:val="28"/>
          <w:lang w:val="it-IT"/>
        </w:rPr>
        <w:t>Kế hoạch chi tiết phiên giải trình</w:t>
      </w:r>
      <w:r w:rsidR="00E75071" w:rsidRPr="006D2D30">
        <w:rPr>
          <w:bCs/>
          <w:sz w:val="28"/>
          <w:szCs w:val="28"/>
          <w:lang w:val="it-IT"/>
        </w:rPr>
        <w:t>,</w:t>
      </w:r>
      <w:r w:rsidRPr="006D2D30">
        <w:rPr>
          <w:bCs/>
          <w:sz w:val="28"/>
          <w:szCs w:val="28"/>
          <w:lang w:val="it-IT"/>
        </w:rPr>
        <w:t xml:space="preserve"> mức chi tối đa</w:t>
      </w:r>
      <w:r w:rsidR="00E75071" w:rsidRPr="006D2D30">
        <w:rPr>
          <w:bCs/>
          <w:sz w:val="28"/>
          <w:szCs w:val="28"/>
          <w:lang w:val="it-IT"/>
        </w:rPr>
        <w:t xml:space="preserve">: </w:t>
      </w:r>
      <w:r w:rsidRPr="006D2D30">
        <w:rPr>
          <w:bCs/>
          <w:sz w:val="28"/>
          <w:szCs w:val="28"/>
          <w:lang w:val="it-IT"/>
        </w:rPr>
        <w:t>1.000.000 đồng/văn bản</w:t>
      </w:r>
      <w:r w:rsidR="00E75071" w:rsidRPr="006D2D30">
        <w:rPr>
          <w:bCs/>
          <w:sz w:val="28"/>
          <w:szCs w:val="28"/>
          <w:lang w:val="it-IT"/>
        </w:rPr>
        <w:t>.</w:t>
      </w:r>
    </w:p>
    <w:p w14:paraId="3B9A828D" w14:textId="693A7058"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 xml:space="preserve">Chi cho việc xây dựng báo cáo tổng hợp kết quả giải trình, mức chi tối đa là </w:t>
      </w:r>
      <w:r w:rsidR="000C2D03" w:rsidRPr="00A64D48">
        <w:rPr>
          <w:bCs/>
          <w:sz w:val="28"/>
          <w:szCs w:val="28"/>
          <w:lang w:val="it-IT"/>
        </w:rPr>
        <w:t>1</w:t>
      </w:r>
      <w:r w:rsidRPr="00A64D48">
        <w:rPr>
          <w:bCs/>
          <w:sz w:val="28"/>
          <w:szCs w:val="28"/>
          <w:lang w:val="it-IT"/>
        </w:rPr>
        <w:t>.</w:t>
      </w:r>
      <w:r w:rsidR="000C2D03" w:rsidRPr="00A64D48">
        <w:rPr>
          <w:bCs/>
          <w:sz w:val="28"/>
          <w:szCs w:val="28"/>
          <w:lang w:val="it-IT"/>
        </w:rPr>
        <w:t>5</w:t>
      </w:r>
      <w:r w:rsidRPr="00A64D48">
        <w:rPr>
          <w:bCs/>
          <w:sz w:val="28"/>
          <w:szCs w:val="28"/>
          <w:lang w:val="it-IT"/>
        </w:rPr>
        <w:t>00.000 đồng/báo cáo.</w:t>
      </w:r>
    </w:p>
    <w:p w14:paraId="318F3DAE" w14:textId="77777777" w:rsidR="00362AF9" w:rsidRPr="00A64D48" w:rsidRDefault="00362AF9" w:rsidP="00D95CD9">
      <w:pPr>
        <w:spacing w:before="80" w:after="80" w:line="245" w:lineRule="auto"/>
        <w:ind w:firstLine="720"/>
        <w:jc w:val="both"/>
        <w:rPr>
          <w:sz w:val="28"/>
          <w:szCs w:val="28"/>
          <w:lang w:val="it-IT"/>
        </w:rPr>
      </w:pPr>
      <w:r w:rsidRPr="00A64D48">
        <w:rPr>
          <w:sz w:val="28"/>
          <w:szCs w:val="28"/>
          <w:lang w:val="it-IT"/>
        </w:rPr>
        <w:t xml:space="preserve">5. Chi </w:t>
      </w:r>
      <w:r w:rsidRPr="00A64D48">
        <w:rPr>
          <w:bCs/>
          <w:sz w:val="28"/>
          <w:szCs w:val="28"/>
          <w:lang w:val="it-IT"/>
        </w:rPr>
        <w:t>hỗ trợ tiếp xúc cử tri</w:t>
      </w:r>
    </w:p>
    <w:p w14:paraId="5F3E1513" w14:textId="675053C0"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 xml:space="preserve">a) Khoán kinh phí tiếp xúc cử tri cho đại biểu Hội đồng nhân dân tỉnh, mức chi: </w:t>
      </w:r>
      <w:r w:rsidR="000C2D03" w:rsidRPr="00A64D48">
        <w:rPr>
          <w:bCs/>
          <w:sz w:val="28"/>
          <w:szCs w:val="28"/>
          <w:lang w:val="it-IT"/>
        </w:rPr>
        <w:t>2</w:t>
      </w:r>
      <w:r w:rsidRPr="00A64D48">
        <w:rPr>
          <w:bCs/>
          <w:sz w:val="28"/>
          <w:szCs w:val="28"/>
          <w:lang w:val="it-IT"/>
        </w:rPr>
        <w:t>.</w:t>
      </w:r>
      <w:r w:rsidR="000C2D03" w:rsidRPr="00A64D48">
        <w:rPr>
          <w:bCs/>
          <w:sz w:val="28"/>
          <w:szCs w:val="28"/>
          <w:lang w:val="it-IT"/>
        </w:rPr>
        <w:t>5</w:t>
      </w:r>
      <w:r w:rsidRPr="00A64D48">
        <w:rPr>
          <w:bCs/>
          <w:sz w:val="28"/>
          <w:szCs w:val="28"/>
          <w:lang w:val="it-IT"/>
        </w:rPr>
        <w:t xml:space="preserve">00.000 đồng/đại biểu/năm. </w:t>
      </w:r>
      <w:r w:rsidRPr="00A64D48">
        <w:rPr>
          <w:spacing w:val="-4"/>
          <w:sz w:val="28"/>
          <w:szCs w:val="28"/>
          <w:lang w:val="it-IT"/>
        </w:rPr>
        <w:t xml:space="preserve">Riêng năm chuyển giao nhiệm kỳ, đại biểu </w:t>
      </w:r>
      <w:r w:rsidR="006F65DA" w:rsidRPr="00A64D48">
        <w:rPr>
          <w:bCs/>
          <w:sz w:val="28"/>
          <w:szCs w:val="28"/>
          <w:lang w:val="it-IT"/>
        </w:rPr>
        <w:t>Hội đồng nhân dân</w:t>
      </w:r>
      <w:r w:rsidRPr="00A64D48">
        <w:rPr>
          <w:spacing w:val="-4"/>
          <w:sz w:val="28"/>
          <w:szCs w:val="28"/>
          <w:lang w:val="it-IT"/>
        </w:rPr>
        <w:t xml:space="preserve"> tỉnh (không bao gồm đại biểu tái cử) được hỗ trợ bằng 50% mức trên.</w:t>
      </w:r>
    </w:p>
    <w:p w14:paraId="6BBB6413" w14:textId="3055858B"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 xml:space="preserve">b) Chi hỗ trợ cho mỗi điểm tiếp xúc cử tri, chi phí tối đa không quá </w:t>
      </w:r>
      <w:r w:rsidR="000C2D03" w:rsidRPr="00A64D48">
        <w:rPr>
          <w:bCs/>
          <w:sz w:val="28"/>
          <w:szCs w:val="28"/>
          <w:lang w:val="it-IT"/>
        </w:rPr>
        <w:t>2</w:t>
      </w:r>
      <w:r w:rsidRPr="00A64D48">
        <w:rPr>
          <w:bCs/>
          <w:sz w:val="28"/>
          <w:szCs w:val="28"/>
          <w:lang w:val="it-IT"/>
        </w:rPr>
        <w:t>.</w:t>
      </w:r>
      <w:r w:rsidR="000C2D03" w:rsidRPr="00A64D48">
        <w:rPr>
          <w:bCs/>
          <w:sz w:val="28"/>
          <w:szCs w:val="28"/>
          <w:lang w:val="it-IT"/>
        </w:rPr>
        <w:t>5</w:t>
      </w:r>
      <w:r w:rsidRPr="00A64D48">
        <w:rPr>
          <w:bCs/>
          <w:sz w:val="28"/>
          <w:szCs w:val="28"/>
          <w:lang w:val="it-IT"/>
        </w:rPr>
        <w:t>00.000 đồng/điểm/cuộc nhằm trang trải chi phí cần thiết như: trang trí, thuê địa điểm, tiền nước uống và các khoản chi khác.</w:t>
      </w:r>
      <w:r w:rsidR="00A17C5F" w:rsidRPr="00A64D48">
        <w:rPr>
          <w:bCs/>
          <w:sz w:val="28"/>
          <w:szCs w:val="28"/>
          <w:lang w:val="it-IT"/>
        </w:rPr>
        <w:t xml:space="preserve"> </w:t>
      </w:r>
    </w:p>
    <w:p w14:paraId="0EFB1581" w14:textId="52E6EDC3"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 xml:space="preserve">c) Cán bộ, công chức, người lao động Văn phòng Đoàn </w:t>
      </w:r>
      <w:r w:rsidR="004D528A">
        <w:rPr>
          <w:sz w:val="28"/>
          <w:szCs w:val="28"/>
          <w:lang w:val="it-IT"/>
        </w:rPr>
        <w:t>đ</w:t>
      </w:r>
      <w:r w:rsidR="00492E09" w:rsidRPr="006D2D30">
        <w:rPr>
          <w:sz w:val="28"/>
          <w:szCs w:val="28"/>
          <w:lang w:val="it-IT"/>
        </w:rPr>
        <w:t>ại biểu Quốc hội</w:t>
      </w:r>
      <w:r w:rsidR="00492E09">
        <w:rPr>
          <w:sz w:val="28"/>
          <w:szCs w:val="28"/>
          <w:lang w:val="vi-VN"/>
        </w:rPr>
        <w:t xml:space="preserve"> và Hội đồng nhân dân</w:t>
      </w:r>
      <w:r w:rsidR="00492E09" w:rsidRPr="00A64D48">
        <w:rPr>
          <w:sz w:val="28"/>
          <w:szCs w:val="28"/>
          <w:lang w:val="vi-VN"/>
        </w:rPr>
        <w:t xml:space="preserve"> </w:t>
      </w:r>
      <w:r w:rsidRPr="00A64D48">
        <w:rPr>
          <w:bCs/>
          <w:sz w:val="28"/>
          <w:szCs w:val="28"/>
          <w:lang w:val="it-IT"/>
        </w:rPr>
        <w:t xml:space="preserve">tỉnh tham gia phục vụ tiếp xúc </w:t>
      </w:r>
      <w:r w:rsidR="00A422A4" w:rsidRPr="00A64D48">
        <w:rPr>
          <w:bCs/>
          <w:sz w:val="28"/>
          <w:szCs w:val="28"/>
          <w:lang w:val="it-IT"/>
        </w:rPr>
        <w:t>cử tri và phóng viên báo, đài: 1</w:t>
      </w:r>
      <w:r w:rsidR="000C2D03" w:rsidRPr="00A64D48">
        <w:rPr>
          <w:bCs/>
          <w:sz w:val="28"/>
          <w:szCs w:val="28"/>
          <w:lang w:val="it-IT"/>
        </w:rPr>
        <w:t>5</w:t>
      </w:r>
      <w:r w:rsidRPr="00A64D48">
        <w:rPr>
          <w:bCs/>
          <w:sz w:val="28"/>
          <w:szCs w:val="28"/>
          <w:lang w:val="it-IT"/>
        </w:rPr>
        <w:t>0.000 đồng/</w:t>
      </w:r>
      <w:r w:rsidR="005749D3" w:rsidRPr="00A64D48">
        <w:rPr>
          <w:bCs/>
          <w:sz w:val="28"/>
          <w:szCs w:val="28"/>
          <w:lang w:val="it-IT"/>
        </w:rPr>
        <w:t>người/</w:t>
      </w:r>
      <w:r w:rsidRPr="00A64D48">
        <w:rPr>
          <w:bCs/>
          <w:sz w:val="28"/>
          <w:szCs w:val="28"/>
          <w:lang w:val="it-IT"/>
        </w:rPr>
        <w:t>buổi.</w:t>
      </w:r>
    </w:p>
    <w:p w14:paraId="5174BF38" w14:textId="77777777" w:rsidR="00362AF9" w:rsidRPr="00A64D48" w:rsidRDefault="00362AF9" w:rsidP="00D95CD9">
      <w:pPr>
        <w:spacing w:before="80" w:after="80" w:line="245" w:lineRule="auto"/>
        <w:ind w:firstLine="720"/>
        <w:jc w:val="both"/>
        <w:rPr>
          <w:bCs/>
          <w:sz w:val="28"/>
          <w:szCs w:val="28"/>
          <w:lang w:val="it-IT"/>
        </w:rPr>
      </w:pPr>
      <w:r w:rsidRPr="00A64D48">
        <w:rPr>
          <w:bCs/>
          <w:sz w:val="28"/>
          <w:szCs w:val="28"/>
          <w:lang w:val="it-IT"/>
        </w:rPr>
        <w:t xml:space="preserve">d) Chi xây dựng báo cáo kết quả tiếp xúc cử tri theo tổ đại biểu </w:t>
      </w:r>
      <w:r w:rsidR="00347F78" w:rsidRPr="00A64D48">
        <w:rPr>
          <w:bCs/>
          <w:sz w:val="28"/>
          <w:szCs w:val="28"/>
          <w:lang w:val="it-IT"/>
        </w:rPr>
        <w:t>Hội đồng nhân dân</w:t>
      </w:r>
      <w:r w:rsidRPr="00A64D48">
        <w:rPr>
          <w:bCs/>
          <w:sz w:val="28"/>
          <w:szCs w:val="28"/>
          <w:lang w:val="it-IT"/>
        </w:rPr>
        <w:t xml:space="preserve"> tỉnh: 500.000 đồng/báo cáo/đợt tiếp xúc cử tri.</w:t>
      </w:r>
    </w:p>
    <w:p w14:paraId="06D89A85" w14:textId="6D3870B9" w:rsidR="00362AF9" w:rsidRPr="00A64D48" w:rsidRDefault="00362AF9" w:rsidP="00D95CD9">
      <w:pPr>
        <w:spacing w:before="80" w:after="80" w:line="245" w:lineRule="auto"/>
        <w:ind w:firstLine="720"/>
        <w:jc w:val="both"/>
        <w:rPr>
          <w:bCs/>
          <w:spacing w:val="-4"/>
          <w:sz w:val="28"/>
          <w:szCs w:val="28"/>
          <w:lang w:val="it-IT"/>
        </w:rPr>
      </w:pPr>
      <w:r w:rsidRPr="00A64D48">
        <w:rPr>
          <w:bCs/>
          <w:sz w:val="28"/>
          <w:szCs w:val="28"/>
          <w:lang w:val="it-IT"/>
        </w:rPr>
        <w:t xml:space="preserve">e) Chi xây dựng báo cáo tổng hợp ý kiến, kiến nghị cử tri trình Hội đồng nhân dân tỉnh, mức chi tối đa: </w:t>
      </w:r>
      <w:r w:rsidR="000C2D03" w:rsidRPr="00A64D48">
        <w:rPr>
          <w:bCs/>
          <w:sz w:val="28"/>
          <w:szCs w:val="28"/>
          <w:lang w:val="it-IT"/>
        </w:rPr>
        <w:t>1</w:t>
      </w:r>
      <w:r w:rsidRPr="00A64D48">
        <w:rPr>
          <w:bCs/>
          <w:sz w:val="28"/>
          <w:szCs w:val="28"/>
          <w:lang w:val="it-IT"/>
        </w:rPr>
        <w:t>.</w:t>
      </w:r>
      <w:r w:rsidR="000C2D03" w:rsidRPr="00A64D48">
        <w:rPr>
          <w:bCs/>
          <w:sz w:val="28"/>
          <w:szCs w:val="28"/>
          <w:lang w:val="it-IT"/>
        </w:rPr>
        <w:t>5</w:t>
      </w:r>
      <w:r w:rsidRPr="00A64D48">
        <w:rPr>
          <w:bCs/>
          <w:sz w:val="28"/>
          <w:szCs w:val="28"/>
          <w:lang w:val="it-IT"/>
        </w:rPr>
        <w:t>00.000 đồng/báo cáo.</w:t>
      </w:r>
      <w:r w:rsidRPr="00A64D48">
        <w:rPr>
          <w:bCs/>
          <w:spacing w:val="-4"/>
          <w:sz w:val="28"/>
          <w:szCs w:val="28"/>
          <w:lang w:val="it-IT"/>
        </w:rPr>
        <w:t xml:space="preserve"> </w:t>
      </w:r>
    </w:p>
    <w:p w14:paraId="2F6B91FB" w14:textId="5AC33FBC" w:rsidR="00362AF9" w:rsidRPr="00A64D48" w:rsidRDefault="00333935" w:rsidP="00D95CD9">
      <w:pPr>
        <w:spacing w:before="80" w:after="80" w:line="245" w:lineRule="auto"/>
        <w:ind w:firstLine="686"/>
        <w:jc w:val="both"/>
        <w:rPr>
          <w:sz w:val="28"/>
          <w:szCs w:val="28"/>
          <w:lang w:val="it-IT"/>
        </w:rPr>
      </w:pPr>
      <w:r w:rsidRPr="00A64D48">
        <w:rPr>
          <w:sz w:val="28"/>
          <w:szCs w:val="28"/>
          <w:lang w:val="it-IT"/>
        </w:rPr>
        <w:t>6</w:t>
      </w:r>
      <w:r w:rsidR="00362AF9" w:rsidRPr="00A64D48">
        <w:rPr>
          <w:sz w:val="28"/>
          <w:szCs w:val="28"/>
          <w:lang w:val="it-IT"/>
        </w:rPr>
        <w:t>. Chi hỗ trợ công tác xây dựng và ban hành văn bản</w:t>
      </w:r>
    </w:p>
    <w:p w14:paraId="4CCC194F" w14:textId="6540D45C" w:rsidR="00362AF9" w:rsidRPr="00A64D48" w:rsidRDefault="00362AF9" w:rsidP="00D95CD9">
      <w:pPr>
        <w:spacing w:before="80" w:after="80" w:line="245" w:lineRule="auto"/>
        <w:ind w:firstLine="686"/>
        <w:jc w:val="both"/>
        <w:rPr>
          <w:bCs/>
          <w:spacing w:val="-6"/>
          <w:sz w:val="28"/>
          <w:szCs w:val="28"/>
          <w:lang w:val="it-IT"/>
        </w:rPr>
      </w:pPr>
      <w:r w:rsidRPr="00A64D48">
        <w:rPr>
          <w:bCs/>
          <w:spacing w:val="-6"/>
          <w:sz w:val="28"/>
          <w:szCs w:val="28"/>
          <w:lang w:val="it-IT"/>
        </w:rPr>
        <w:t xml:space="preserve">a) Mức chi bồi dưỡng xây dựng văn bản, tài liệu phục vụ kỳ họp </w:t>
      </w:r>
      <w:r w:rsidR="00904F53">
        <w:rPr>
          <w:bCs/>
          <w:spacing w:val="-6"/>
          <w:sz w:val="28"/>
          <w:szCs w:val="28"/>
          <w:lang w:val="it-IT"/>
        </w:rPr>
        <w:t>Hội đồng nhân dân</w:t>
      </w:r>
      <w:r w:rsidRPr="00A64D48">
        <w:rPr>
          <w:bCs/>
          <w:spacing w:val="-6"/>
          <w:sz w:val="28"/>
          <w:szCs w:val="28"/>
          <w:lang w:val="it-IT"/>
        </w:rPr>
        <w:t xml:space="preserve"> tỉnh</w:t>
      </w:r>
    </w:p>
    <w:p w14:paraId="739FD2B8" w14:textId="5EE99432" w:rsidR="00362AF9" w:rsidRPr="006D5D12" w:rsidRDefault="00362AF9" w:rsidP="008D7D45">
      <w:pPr>
        <w:spacing w:before="80" w:after="80" w:line="245" w:lineRule="auto"/>
        <w:ind w:firstLine="720"/>
        <w:jc w:val="both"/>
        <w:rPr>
          <w:bCs/>
          <w:sz w:val="28"/>
          <w:szCs w:val="28"/>
          <w:lang w:val="it-IT"/>
        </w:rPr>
      </w:pPr>
      <w:r w:rsidRPr="006D5D12">
        <w:rPr>
          <w:bCs/>
          <w:sz w:val="28"/>
          <w:szCs w:val="28"/>
          <w:lang w:val="it-IT"/>
        </w:rPr>
        <w:t>Chi r</w:t>
      </w:r>
      <w:r w:rsidRPr="006D5D12">
        <w:rPr>
          <w:sz w:val="28"/>
          <w:szCs w:val="28"/>
          <w:lang w:val="it-IT"/>
        </w:rPr>
        <w:t>à soát nội dung, thể thức, kỹ thuật hoàn thiện nghị quyết trước và sau khi Hội đồng nhân dân tỉnh</w:t>
      </w:r>
      <w:r w:rsidR="00D33CB3" w:rsidRPr="006D5D12">
        <w:rPr>
          <w:sz w:val="28"/>
          <w:szCs w:val="28"/>
          <w:lang w:val="it-IT"/>
        </w:rPr>
        <w:t xml:space="preserve"> thông qua</w:t>
      </w:r>
      <w:r w:rsidRPr="006D5D12">
        <w:rPr>
          <w:sz w:val="28"/>
          <w:szCs w:val="28"/>
          <w:lang w:val="it-IT"/>
        </w:rPr>
        <w:t xml:space="preserve">, mức chi tối </w:t>
      </w:r>
      <w:r w:rsidR="000C2D03" w:rsidRPr="006D5D12">
        <w:rPr>
          <w:sz w:val="28"/>
          <w:szCs w:val="28"/>
          <w:lang w:val="it-IT"/>
        </w:rPr>
        <w:t>đa 1</w:t>
      </w:r>
      <w:r w:rsidRPr="006D5D12">
        <w:rPr>
          <w:sz w:val="28"/>
          <w:szCs w:val="28"/>
          <w:lang w:val="it-IT"/>
        </w:rPr>
        <w:t>.000.000 đồng/Nghị quyết</w:t>
      </w:r>
      <w:r w:rsidR="008D7D45" w:rsidRPr="006D5D12">
        <w:rPr>
          <w:sz w:val="28"/>
          <w:szCs w:val="28"/>
          <w:lang w:val="it-IT"/>
        </w:rPr>
        <w:t xml:space="preserve">; </w:t>
      </w:r>
      <w:r w:rsidRPr="006D5D12">
        <w:rPr>
          <w:bCs/>
          <w:sz w:val="28"/>
          <w:szCs w:val="28"/>
          <w:lang w:val="it-IT"/>
        </w:rPr>
        <w:t>Xâ</w:t>
      </w:r>
      <w:r w:rsidR="000C2D03" w:rsidRPr="006D5D12">
        <w:rPr>
          <w:bCs/>
          <w:sz w:val="28"/>
          <w:szCs w:val="28"/>
          <w:lang w:val="it-IT"/>
        </w:rPr>
        <w:t>y dựng báo cáo kết quả kỳ họp: 1</w:t>
      </w:r>
      <w:r w:rsidRPr="006D5D12">
        <w:rPr>
          <w:bCs/>
          <w:sz w:val="28"/>
          <w:szCs w:val="28"/>
          <w:lang w:val="it-IT"/>
        </w:rPr>
        <w:t>.</w:t>
      </w:r>
      <w:r w:rsidR="000C2D03" w:rsidRPr="006D5D12">
        <w:rPr>
          <w:bCs/>
          <w:sz w:val="28"/>
          <w:szCs w:val="28"/>
          <w:lang w:val="it-IT"/>
        </w:rPr>
        <w:t>5</w:t>
      </w:r>
      <w:r w:rsidRPr="006D5D12">
        <w:rPr>
          <w:bCs/>
          <w:sz w:val="28"/>
          <w:szCs w:val="28"/>
          <w:lang w:val="it-IT"/>
        </w:rPr>
        <w:t>00.000 đồng/báo cáo</w:t>
      </w:r>
      <w:r w:rsidR="008D7D45" w:rsidRPr="006D5D12">
        <w:rPr>
          <w:bCs/>
          <w:sz w:val="28"/>
          <w:szCs w:val="28"/>
          <w:lang w:val="it-IT"/>
        </w:rPr>
        <w:t xml:space="preserve">; </w:t>
      </w:r>
      <w:r w:rsidRPr="006D5D12">
        <w:rPr>
          <w:sz w:val="28"/>
          <w:szCs w:val="28"/>
          <w:lang w:val="it-IT"/>
        </w:rPr>
        <w:t xml:space="preserve">Xây dựng báo cáo </w:t>
      </w:r>
      <w:r w:rsidRPr="006D5D12">
        <w:rPr>
          <w:bCs/>
          <w:sz w:val="28"/>
          <w:szCs w:val="28"/>
          <w:lang w:val="it-IT"/>
        </w:rPr>
        <w:t xml:space="preserve">tổng hợp ý kiến đại biểu </w:t>
      </w:r>
      <w:r w:rsidR="00CF5D59" w:rsidRPr="006D5D12">
        <w:rPr>
          <w:bCs/>
          <w:sz w:val="28"/>
          <w:szCs w:val="28"/>
          <w:lang w:val="it-IT"/>
        </w:rPr>
        <w:t>Hội đồng nhân dân</w:t>
      </w:r>
      <w:r w:rsidRPr="006D5D12">
        <w:rPr>
          <w:bCs/>
          <w:sz w:val="28"/>
          <w:szCs w:val="28"/>
          <w:lang w:val="it-IT"/>
        </w:rPr>
        <w:t xml:space="preserve"> tỉnh thảo luận tổ và tại Hội trường: </w:t>
      </w:r>
      <w:r w:rsidR="000C2D03" w:rsidRPr="006D5D12">
        <w:rPr>
          <w:bCs/>
          <w:sz w:val="28"/>
          <w:szCs w:val="28"/>
          <w:lang w:val="it-IT"/>
        </w:rPr>
        <w:t>1</w:t>
      </w:r>
      <w:r w:rsidRPr="006D5D12">
        <w:rPr>
          <w:bCs/>
          <w:sz w:val="28"/>
          <w:szCs w:val="28"/>
          <w:lang w:val="it-IT"/>
        </w:rPr>
        <w:t>.</w:t>
      </w:r>
      <w:r w:rsidR="000C2D03" w:rsidRPr="006D5D12">
        <w:rPr>
          <w:bCs/>
          <w:sz w:val="28"/>
          <w:szCs w:val="28"/>
          <w:lang w:val="it-IT"/>
        </w:rPr>
        <w:t>5</w:t>
      </w:r>
      <w:r w:rsidRPr="006D5D12">
        <w:rPr>
          <w:bCs/>
          <w:sz w:val="28"/>
          <w:szCs w:val="28"/>
          <w:lang w:val="it-IT"/>
        </w:rPr>
        <w:t>00.000 đồng/báo cáo.</w:t>
      </w:r>
    </w:p>
    <w:p w14:paraId="5563D3D4" w14:textId="526643EE" w:rsidR="00362AF9" w:rsidRPr="006D5D12" w:rsidRDefault="00362AF9" w:rsidP="00D95CD9">
      <w:pPr>
        <w:spacing w:before="80" w:after="80" w:line="245" w:lineRule="auto"/>
        <w:ind w:firstLine="720"/>
        <w:jc w:val="both"/>
        <w:rPr>
          <w:bCs/>
          <w:sz w:val="28"/>
          <w:szCs w:val="28"/>
          <w:lang w:val="it-IT"/>
        </w:rPr>
      </w:pPr>
      <w:r w:rsidRPr="006D5D12">
        <w:rPr>
          <w:bCs/>
          <w:sz w:val="28"/>
          <w:szCs w:val="28"/>
          <w:lang w:val="it-IT"/>
        </w:rPr>
        <w:t>b) Chi xây dựng chương trình, kế hoạch công tác</w:t>
      </w:r>
      <w:r w:rsidR="00FF0FBA" w:rsidRPr="006D5D12">
        <w:rPr>
          <w:bCs/>
          <w:sz w:val="28"/>
          <w:szCs w:val="28"/>
          <w:lang w:val="it-IT"/>
        </w:rPr>
        <w:t xml:space="preserve"> năm</w:t>
      </w:r>
      <w:r w:rsidRPr="006D5D12">
        <w:rPr>
          <w:bCs/>
          <w:sz w:val="28"/>
          <w:szCs w:val="28"/>
          <w:lang w:val="it-IT"/>
        </w:rPr>
        <w:t xml:space="preserve">; báo cáo </w:t>
      </w:r>
      <w:r w:rsidR="00735181" w:rsidRPr="006D5D12">
        <w:rPr>
          <w:bCs/>
          <w:sz w:val="28"/>
          <w:szCs w:val="28"/>
          <w:lang w:val="it-IT"/>
        </w:rPr>
        <w:t>6 tháng,</w:t>
      </w:r>
      <w:r w:rsidRPr="006D5D12">
        <w:rPr>
          <w:bCs/>
          <w:sz w:val="28"/>
          <w:szCs w:val="28"/>
          <w:lang w:val="it-IT"/>
        </w:rPr>
        <w:t xml:space="preserve"> hàng năm, nhiệm kỳ của Thường trực Hội đồng nhân dân, các Ban của Hội đồng nhân dân tỉnh:</w:t>
      </w:r>
    </w:p>
    <w:p w14:paraId="1EB71768" w14:textId="4E2CB1C7" w:rsidR="00362AF9" w:rsidRPr="00A64D48" w:rsidRDefault="00362AF9" w:rsidP="00D95CD9">
      <w:pPr>
        <w:spacing w:before="80" w:after="80" w:line="245" w:lineRule="auto"/>
        <w:ind w:firstLine="720"/>
        <w:jc w:val="both"/>
        <w:rPr>
          <w:bCs/>
          <w:spacing w:val="-4"/>
          <w:sz w:val="28"/>
          <w:szCs w:val="28"/>
          <w:lang w:val="it-IT"/>
        </w:rPr>
      </w:pPr>
      <w:r w:rsidRPr="00A64D48">
        <w:rPr>
          <w:bCs/>
          <w:spacing w:val="-4"/>
          <w:sz w:val="28"/>
          <w:szCs w:val="28"/>
          <w:lang w:val="it-IT"/>
        </w:rPr>
        <w:t>Xây dựng báo cáo kết quả công tác củ</w:t>
      </w:r>
      <w:r w:rsidR="00E47239" w:rsidRPr="00A64D48">
        <w:rPr>
          <w:bCs/>
          <w:spacing w:val="-4"/>
          <w:sz w:val="28"/>
          <w:szCs w:val="28"/>
          <w:lang w:val="it-IT"/>
        </w:rPr>
        <w:t>a Thường trực Hội đồng nhân dân</w:t>
      </w:r>
      <w:r w:rsidR="00E47239" w:rsidRPr="00A64D48">
        <w:rPr>
          <w:bCs/>
          <w:color w:val="FF0000"/>
          <w:spacing w:val="-4"/>
          <w:sz w:val="28"/>
          <w:szCs w:val="28"/>
          <w:lang w:val="it-IT"/>
        </w:rPr>
        <w:t>,</w:t>
      </w:r>
      <w:r w:rsidRPr="00A64D48">
        <w:rPr>
          <w:bCs/>
          <w:color w:val="FF0000"/>
          <w:spacing w:val="-4"/>
          <w:sz w:val="28"/>
          <w:szCs w:val="28"/>
          <w:lang w:val="it-IT"/>
        </w:rPr>
        <w:t xml:space="preserve"> </w:t>
      </w:r>
      <w:r w:rsidRPr="00A64D48">
        <w:rPr>
          <w:bCs/>
          <w:spacing w:val="-4"/>
          <w:sz w:val="28"/>
          <w:szCs w:val="28"/>
          <w:lang w:val="it-IT"/>
        </w:rPr>
        <w:t xml:space="preserve">các Ban của Hội đồng nhân dân tỉnh định kỳ trình kỳ họp Hội đồng nhân dân tỉnh: </w:t>
      </w:r>
      <w:r w:rsidR="000C2D03" w:rsidRPr="00A64D48">
        <w:rPr>
          <w:bCs/>
          <w:spacing w:val="-4"/>
          <w:sz w:val="28"/>
          <w:szCs w:val="28"/>
          <w:lang w:val="it-IT"/>
        </w:rPr>
        <w:t>1</w:t>
      </w:r>
      <w:r w:rsidRPr="00A64D48">
        <w:rPr>
          <w:bCs/>
          <w:spacing w:val="-4"/>
          <w:sz w:val="28"/>
          <w:szCs w:val="28"/>
          <w:lang w:val="it-IT"/>
        </w:rPr>
        <w:t>.</w:t>
      </w:r>
      <w:r w:rsidR="000C2D03" w:rsidRPr="00A64D48">
        <w:rPr>
          <w:bCs/>
          <w:spacing w:val="-4"/>
          <w:sz w:val="28"/>
          <w:szCs w:val="28"/>
          <w:lang w:val="it-IT"/>
        </w:rPr>
        <w:t>5</w:t>
      </w:r>
      <w:r w:rsidRPr="00A64D48">
        <w:rPr>
          <w:bCs/>
          <w:spacing w:val="-4"/>
          <w:sz w:val="28"/>
          <w:szCs w:val="28"/>
          <w:lang w:val="it-IT"/>
        </w:rPr>
        <w:t>00.000 đồng/báo cáo;</w:t>
      </w:r>
      <w:r w:rsidR="006A6A09" w:rsidRPr="00A64D48">
        <w:rPr>
          <w:bCs/>
          <w:spacing w:val="-4"/>
          <w:sz w:val="28"/>
          <w:szCs w:val="28"/>
          <w:lang w:val="it-IT"/>
        </w:rPr>
        <w:t xml:space="preserve"> </w:t>
      </w:r>
      <w:r w:rsidRPr="00A64D48">
        <w:rPr>
          <w:bCs/>
          <w:spacing w:val="-4"/>
          <w:sz w:val="28"/>
          <w:szCs w:val="28"/>
          <w:lang w:val="it-IT"/>
        </w:rPr>
        <w:t>Xây dựng báo cáo tổng</w:t>
      </w:r>
      <w:r w:rsidR="00E47239" w:rsidRPr="00A64D48">
        <w:rPr>
          <w:bCs/>
          <w:spacing w:val="-4"/>
          <w:sz w:val="28"/>
          <w:szCs w:val="28"/>
          <w:lang w:val="it-IT"/>
        </w:rPr>
        <w:t xml:space="preserve"> kết nhiệm kỳ Hội đồng nhân dân</w:t>
      </w:r>
      <w:r w:rsidR="00E47239" w:rsidRPr="00A64D48">
        <w:rPr>
          <w:bCs/>
          <w:color w:val="FF0000"/>
          <w:spacing w:val="-4"/>
          <w:sz w:val="28"/>
          <w:szCs w:val="28"/>
          <w:lang w:val="it-IT"/>
        </w:rPr>
        <w:t xml:space="preserve">, </w:t>
      </w:r>
      <w:r w:rsidR="00E47239" w:rsidRPr="00A64D48">
        <w:rPr>
          <w:bCs/>
          <w:spacing w:val="-4"/>
          <w:sz w:val="28"/>
          <w:szCs w:val="28"/>
          <w:lang w:val="it-IT"/>
        </w:rPr>
        <w:t>Thường trực Hội đồng nhân dân</w:t>
      </w:r>
      <w:r w:rsidR="00E47239" w:rsidRPr="00A64D48">
        <w:rPr>
          <w:bCs/>
          <w:color w:val="FF0000"/>
          <w:spacing w:val="-4"/>
          <w:sz w:val="28"/>
          <w:szCs w:val="28"/>
          <w:lang w:val="it-IT"/>
        </w:rPr>
        <w:t>,</w:t>
      </w:r>
      <w:r w:rsidRPr="00A64D48">
        <w:rPr>
          <w:bCs/>
          <w:spacing w:val="-4"/>
          <w:sz w:val="28"/>
          <w:szCs w:val="28"/>
          <w:lang w:val="it-IT"/>
        </w:rPr>
        <w:t xml:space="preserve"> các Ban của Hội đồng nhân dân tỉnh: </w:t>
      </w:r>
      <w:r w:rsidR="000C2D03" w:rsidRPr="00A64D48">
        <w:rPr>
          <w:bCs/>
          <w:spacing w:val="-4"/>
          <w:sz w:val="28"/>
          <w:szCs w:val="28"/>
          <w:lang w:val="it-IT"/>
        </w:rPr>
        <w:t>2</w:t>
      </w:r>
      <w:r w:rsidRPr="00A64D48">
        <w:rPr>
          <w:bCs/>
          <w:spacing w:val="-4"/>
          <w:sz w:val="28"/>
          <w:szCs w:val="28"/>
          <w:lang w:val="it-IT"/>
        </w:rPr>
        <w:t>.000.000 đồng/báo cáo;</w:t>
      </w:r>
      <w:r w:rsidR="006A6A09" w:rsidRPr="00A64D48">
        <w:rPr>
          <w:bCs/>
          <w:spacing w:val="-4"/>
          <w:sz w:val="28"/>
          <w:szCs w:val="28"/>
          <w:lang w:val="it-IT"/>
        </w:rPr>
        <w:t xml:space="preserve"> </w:t>
      </w:r>
      <w:r w:rsidRPr="00A64D48">
        <w:rPr>
          <w:bCs/>
          <w:spacing w:val="-4"/>
          <w:sz w:val="28"/>
          <w:szCs w:val="28"/>
          <w:lang w:val="it-IT"/>
        </w:rPr>
        <w:t>Xây dựng chương trình, kế hoạch công tác hàng năm</w:t>
      </w:r>
      <w:r w:rsidR="006A6A09" w:rsidRPr="00A64D48">
        <w:rPr>
          <w:bCs/>
          <w:spacing w:val="-4"/>
          <w:sz w:val="28"/>
          <w:szCs w:val="28"/>
          <w:lang w:val="it-IT"/>
        </w:rPr>
        <w:t xml:space="preserve"> của Thường trực Hội đồng nhân dân, các Ban của Hội đồng nhân dân</w:t>
      </w:r>
      <w:r w:rsidR="008D7D45" w:rsidRPr="00A64D48">
        <w:rPr>
          <w:bCs/>
          <w:spacing w:val="-4"/>
          <w:sz w:val="28"/>
          <w:szCs w:val="28"/>
          <w:lang w:val="it-IT"/>
        </w:rPr>
        <w:t xml:space="preserve"> </w:t>
      </w:r>
      <w:r w:rsidRPr="00A64D48">
        <w:rPr>
          <w:bCs/>
          <w:spacing w:val="-4"/>
          <w:sz w:val="28"/>
          <w:szCs w:val="28"/>
          <w:lang w:val="it-IT"/>
        </w:rPr>
        <w:t xml:space="preserve">mức chi tối đa là </w:t>
      </w:r>
      <w:r w:rsidR="000C2D03" w:rsidRPr="00A64D48">
        <w:rPr>
          <w:bCs/>
          <w:spacing w:val="-4"/>
          <w:sz w:val="28"/>
          <w:szCs w:val="28"/>
          <w:lang w:val="it-IT"/>
        </w:rPr>
        <w:t>1</w:t>
      </w:r>
      <w:r w:rsidRPr="00A64D48">
        <w:rPr>
          <w:bCs/>
          <w:spacing w:val="-4"/>
          <w:sz w:val="28"/>
          <w:szCs w:val="28"/>
          <w:lang w:val="it-IT"/>
        </w:rPr>
        <w:t>.</w:t>
      </w:r>
      <w:r w:rsidR="000C2D03" w:rsidRPr="00A64D48">
        <w:rPr>
          <w:bCs/>
          <w:spacing w:val="-4"/>
          <w:sz w:val="28"/>
          <w:szCs w:val="28"/>
          <w:lang w:val="it-IT"/>
        </w:rPr>
        <w:t>5</w:t>
      </w:r>
      <w:r w:rsidRPr="00A64D48">
        <w:rPr>
          <w:bCs/>
          <w:spacing w:val="-4"/>
          <w:sz w:val="28"/>
          <w:szCs w:val="28"/>
          <w:lang w:val="it-IT"/>
        </w:rPr>
        <w:t>00.000 đồng/văn bản</w:t>
      </w:r>
      <w:r w:rsidR="008D7D45" w:rsidRPr="00A64D48">
        <w:rPr>
          <w:bCs/>
          <w:spacing w:val="-4"/>
          <w:sz w:val="28"/>
          <w:szCs w:val="28"/>
          <w:lang w:val="it-IT"/>
        </w:rPr>
        <w:t>.</w:t>
      </w:r>
    </w:p>
    <w:p w14:paraId="7109ABD2" w14:textId="77777777" w:rsidR="00362AF9" w:rsidRPr="00A64D48" w:rsidRDefault="00362AF9" w:rsidP="00D95CD9">
      <w:pPr>
        <w:spacing w:before="80" w:after="80" w:line="245" w:lineRule="auto"/>
        <w:ind w:firstLine="720"/>
        <w:jc w:val="both"/>
        <w:rPr>
          <w:spacing w:val="-4"/>
          <w:sz w:val="28"/>
          <w:szCs w:val="28"/>
          <w:lang w:val="it-IT"/>
        </w:rPr>
      </w:pPr>
      <w:r w:rsidRPr="00A64D48">
        <w:rPr>
          <w:sz w:val="28"/>
          <w:szCs w:val="28"/>
          <w:lang w:val="it-IT"/>
        </w:rPr>
        <w:t>c)</w:t>
      </w:r>
      <w:r w:rsidRPr="00A64D48">
        <w:rPr>
          <w:bCs/>
          <w:sz w:val="28"/>
          <w:szCs w:val="28"/>
          <w:lang w:val="it-IT"/>
        </w:rPr>
        <w:t xml:space="preserve"> Chi cho các Ban Hội đồng nhân dân tỉnh xây dựng báo cáo thẩm tra các báo cáo, dự thảo Nghị quyết trình tại kỳ họp Hội đồng nhân dân tỉnh:</w:t>
      </w:r>
    </w:p>
    <w:p w14:paraId="5B35853D" w14:textId="4ED1EC13" w:rsidR="00362AF9" w:rsidRPr="00A64D48" w:rsidRDefault="00CB24C8" w:rsidP="00D95CD9">
      <w:pPr>
        <w:spacing w:before="80" w:after="80" w:line="245" w:lineRule="auto"/>
        <w:ind w:firstLine="720"/>
        <w:jc w:val="both"/>
        <w:rPr>
          <w:spacing w:val="-4"/>
          <w:sz w:val="28"/>
          <w:szCs w:val="28"/>
          <w:lang w:val="it-IT"/>
        </w:rPr>
      </w:pPr>
      <w:r w:rsidRPr="00A64D48">
        <w:rPr>
          <w:spacing w:val="-4"/>
          <w:sz w:val="28"/>
          <w:szCs w:val="28"/>
          <w:lang w:val="it-IT"/>
        </w:rPr>
        <w:t>Thẩm tra đ</w:t>
      </w:r>
      <w:r w:rsidR="00362AF9" w:rsidRPr="00A64D48">
        <w:rPr>
          <w:spacing w:val="-4"/>
          <w:sz w:val="28"/>
          <w:szCs w:val="28"/>
          <w:lang w:val="it-IT"/>
        </w:rPr>
        <w:t>ối với dự thảo Nghị quyết mới, hoặc thay thế, mức chi tối đa 2.000.000 đồng/báo cáo thẩm tra</w:t>
      </w:r>
      <w:r w:rsidR="008D7D45" w:rsidRPr="00A64D48">
        <w:rPr>
          <w:spacing w:val="-4"/>
          <w:sz w:val="28"/>
          <w:szCs w:val="28"/>
          <w:lang w:val="it-IT"/>
        </w:rPr>
        <w:t xml:space="preserve">; </w:t>
      </w:r>
      <w:r w:rsidRPr="00A64D48">
        <w:rPr>
          <w:spacing w:val="-4"/>
          <w:sz w:val="28"/>
          <w:szCs w:val="28"/>
          <w:lang w:val="it-IT"/>
        </w:rPr>
        <w:t xml:space="preserve">Thẩm tra đối với </w:t>
      </w:r>
      <w:r w:rsidR="00362AF9" w:rsidRPr="00A64D48">
        <w:rPr>
          <w:spacing w:val="-4"/>
          <w:sz w:val="28"/>
          <w:szCs w:val="28"/>
          <w:lang w:val="it-IT"/>
        </w:rPr>
        <w:t>dự thảo Nghị quyết sửa đổi, bổ sung, mức chi tối đa 1.500.000 đồng/báo cáo thẩm tra</w:t>
      </w:r>
      <w:r w:rsidR="008D7D45" w:rsidRPr="00A64D48">
        <w:rPr>
          <w:spacing w:val="-4"/>
          <w:sz w:val="28"/>
          <w:szCs w:val="28"/>
          <w:lang w:val="it-IT"/>
        </w:rPr>
        <w:t xml:space="preserve">; </w:t>
      </w:r>
      <w:r w:rsidR="00362AF9" w:rsidRPr="00A64D48">
        <w:rPr>
          <w:spacing w:val="-4"/>
          <w:sz w:val="28"/>
          <w:szCs w:val="28"/>
          <w:lang w:val="it-IT"/>
        </w:rPr>
        <w:t>Thẩm tra đối với báo cáo, mức chi</w:t>
      </w:r>
      <w:r w:rsidR="003817E3" w:rsidRPr="00A64D48">
        <w:rPr>
          <w:spacing w:val="-4"/>
          <w:sz w:val="28"/>
          <w:szCs w:val="28"/>
          <w:lang w:val="it-IT"/>
        </w:rPr>
        <w:t xml:space="preserve"> tối đa</w:t>
      </w:r>
      <w:r w:rsidR="00362AF9" w:rsidRPr="00A64D48">
        <w:rPr>
          <w:spacing w:val="-4"/>
          <w:sz w:val="28"/>
          <w:szCs w:val="28"/>
          <w:lang w:val="it-IT"/>
        </w:rPr>
        <w:t>: 2.000.000 đồng/báo cáo.</w:t>
      </w:r>
    </w:p>
    <w:p w14:paraId="2F4558BE" w14:textId="7D7E4570" w:rsidR="00362AF9" w:rsidRPr="00A64D48" w:rsidRDefault="00362AF9" w:rsidP="00D95CD9">
      <w:pPr>
        <w:spacing w:before="80" w:after="80" w:line="245" w:lineRule="auto"/>
        <w:ind w:firstLine="720"/>
        <w:jc w:val="both"/>
        <w:rPr>
          <w:spacing w:val="-4"/>
          <w:sz w:val="28"/>
          <w:szCs w:val="28"/>
          <w:lang w:val="it-IT"/>
        </w:rPr>
      </w:pPr>
      <w:r w:rsidRPr="00A64D48">
        <w:rPr>
          <w:bCs/>
          <w:sz w:val="28"/>
          <w:szCs w:val="28"/>
          <w:lang w:val="it-IT"/>
        </w:rPr>
        <w:t>d) Chi xây dựng báo cáo của Thường trực Hội đồng nhân dân tỉnh về tiếp thu, giải trình, chỉnh lý dự thảo Nghị quyết của Hội đồng nhân dân tỉnh tại kỳ họp Hội đồng nhân dân tỉnh,</w:t>
      </w:r>
      <w:r w:rsidRPr="00A64D48">
        <w:rPr>
          <w:spacing w:val="-4"/>
          <w:sz w:val="28"/>
          <w:szCs w:val="28"/>
          <w:lang w:val="it-IT"/>
        </w:rPr>
        <w:t xml:space="preserve"> mức chi tối đa 2.000.000 đồng/báo cáo</w:t>
      </w:r>
      <w:r w:rsidR="008D7D45" w:rsidRPr="00A64D48">
        <w:rPr>
          <w:spacing w:val="-4"/>
          <w:sz w:val="28"/>
          <w:szCs w:val="28"/>
          <w:lang w:val="it-IT"/>
        </w:rPr>
        <w:t>.</w:t>
      </w:r>
    </w:p>
    <w:p w14:paraId="126A33DD" w14:textId="19DA562E" w:rsidR="00362AF9" w:rsidRPr="00A64D48" w:rsidRDefault="00362AF9" w:rsidP="00D95CD9">
      <w:pPr>
        <w:spacing w:before="80" w:after="80" w:line="245" w:lineRule="auto"/>
        <w:ind w:firstLine="720"/>
        <w:jc w:val="both"/>
        <w:rPr>
          <w:sz w:val="28"/>
          <w:szCs w:val="28"/>
          <w:lang w:val="it-IT"/>
        </w:rPr>
      </w:pPr>
      <w:r w:rsidRPr="00CF2BA8">
        <w:rPr>
          <w:spacing w:val="-4"/>
          <w:sz w:val="28"/>
          <w:szCs w:val="28"/>
          <w:lang w:val="it-IT"/>
        </w:rPr>
        <w:t>e)</w:t>
      </w:r>
      <w:r w:rsidRPr="00CF2BA8">
        <w:rPr>
          <w:sz w:val="28"/>
          <w:szCs w:val="28"/>
          <w:lang w:val="it-IT"/>
        </w:rPr>
        <w:t xml:space="preserve"> Chi xây dựng báo cáo thẩm tra</w:t>
      </w:r>
      <w:r w:rsidR="001B6E43" w:rsidRPr="00CF2BA8">
        <w:rPr>
          <w:sz w:val="28"/>
          <w:szCs w:val="28"/>
          <w:lang w:val="it-IT"/>
        </w:rPr>
        <w:t xml:space="preserve"> hoặc báo cáo nghiên cứu đề xuất của các Ban</w:t>
      </w:r>
      <w:r w:rsidR="004D528A" w:rsidRPr="00CF2BA8">
        <w:rPr>
          <w:sz w:val="28"/>
          <w:szCs w:val="28"/>
          <w:lang w:val="it-IT"/>
        </w:rPr>
        <w:t xml:space="preserve"> của Hội đồng nhân dân</w:t>
      </w:r>
      <w:r w:rsidR="001B6E43" w:rsidRPr="00CF2BA8">
        <w:rPr>
          <w:sz w:val="28"/>
          <w:szCs w:val="28"/>
          <w:lang w:val="it-IT"/>
        </w:rPr>
        <w:t>, Văn phòng</w:t>
      </w:r>
      <w:r w:rsidR="004D528A" w:rsidRPr="00CF2BA8">
        <w:rPr>
          <w:sz w:val="28"/>
          <w:szCs w:val="28"/>
          <w:lang w:val="it-IT"/>
        </w:rPr>
        <w:t xml:space="preserve"> Đoàn đại biểu </w:t>
      </w:r>
      <w:r w:rsidR="00353F4D" w:rsidRPr="00CF2BA8">
        <w:rPr>
          <w:sz w:val="28"/>
          <w:szCs w:val="28"/>
          <w:lang w:val="it-IT"/>
        </w:rPr>
        <w:t xml:space="preserve">Quốc hội và Hội đồng nhân dân tỉnh đối với </w:t>
      </w:r>
      <w:r w:rsidRPr="00A64D48">
        <w:rPr>
          <w:sz w:val="28"/>
          <w:szCs w:val="28"/>
          <w:lang w:val="it-IT"/>
        </w:rPr>
        <w:t xml:space="preserve">các </w:t>
      </w:r>
      <w:r w:rsidR="00353F4D">
        <w:rPr>
          <w:sz w:val="28"/>
          <w:szCs w:val="28"/>
          <w:lang w:val="it-IT"/>
        </w:rPr>
        <w:t>nội dung</w:t>
      </w:r>
      <w:r w:rsidRPr="00A64D48">
        <w:rPr>
          <w:sz w:val="28"/>
          <w:szCs w:val="28"/>
          <w:lang w:val="it-IT"/>
        </w:rPr>
        <w:t xml:space="preserve"> thuộc thẩm quyền của Thường trực Hội đồng nhân dân tỉnh cho ý kiến: 2.000.000 đồng/báo cáo.</w:t>
      </w:r>
    </w:p>
    <w:p w14:paraId="663B80DF" w14:textId="77777777" w:rsidR="00B4208D" w:rsidRPr="00A64D48" w:rsidRDefault="00B4208D" w:rsidP="00B4208D">
      <w:pPr>
        <w:spacing w:before="80" w:after="80" w:line="245" w:lineRule="auto"/>
        <w:ind w:firstLine="720"/>
        <w:jc w:val="both"/>
        <w:rPr>
          <w:bCs/>
          <w:sz w:val="28"/>
          <w:szCs w:val="28"/>
          <w:lang w:val="it-IT"/>
        </w:rPr>
      </w:pPr>
      <w:r w:rsidRPr="00A64D48">
        <w:rPr>
          <w:bCs/>
          <w:sz w:val="28"/>
          <w:szCs w:val="28"/>
          <w:lang w:val="it-IT"/>
        </w:rPr>
        <w:t>f) Chi xây dựng báo cáo tổng hợp ý kiến tham gia các dự án luật, pháp lệnh và dự thảo văn bản quy phạm pháp luật khác theo yêu cầu của Ủy ban Thường vụ Quốc hội, Chính phủ và các Bộ, ngành: 800.000 đồng/báo cáo.</w:t>
      </w:r>
    </w:p>
    <w:p w14:paraId="2A90D97A" w14:textId="54CCE8B3" w:rsidR="00362AF9" w:rsidRPr="00A64D48" w:rsidRDefault="00333935" w:rsidP="00D95CD9">
      <w:pPr>
        <w:spacing w:before="120" w:after="120" w:line="245" w:lineRule="auto"/>
        <w:ind w:firstLine="720"/>
        <w:jc w:val="both"/>
        <w:rPr>
          <w:sz w:val="28"/>
          <w:szCs w:val="28"/>
          <w:lang w:val="it-IT"/>
        </w:rPr>
      </w:pPr>
      <w:r w:rsidRPr="00A64D48">
        <w:rPr>
          <w:sz w:val="28"/>
          <w:szCs w:val="28"/>
          <w:lang w:val="it-IT"/>
        </w:rPr>
        <w:t>7</w:t>
      </w:r>
      <w:r w:rsidR="00362AF9" w:rsidRPr="00A64D48">
        <w:rPr>
          <w:sz w:val="28"/>
          <w:szCs w:val="28"/>
          <w:lang w:val="it-IT"/>
        </w:rPr>
        <w:t xml:space="preserve">. Chi hỗ trợ và các điều kiện </w:t>
      </w:r>
      <w:r w:rsidR="00F86C78" w:rsidRPr="00A64D48">
        <w:rPr>
          <w:sz w:val="28"/>
          <w:szCs w:val="28"/>
          <w:lang w:val="it-IT"/>
        </w:rPr>
        <w:t>bảo đảm</w:t>
      </w:r>
      <w:r w:rsidR="00362AF9" w:rsidRPr="00A64D48">
        <w:rPr>
          <w:sz w:val="28"/>
          <w:szCs w:val="28"/>
          <w:lang w:val="it-IT"/>
        </w:rPr>
        <w:t xml:space="preserve"> hoạt động của đại biểu Hội đồng nhân dân tỉnh; Văn phòng Đoàn </w:t>
      </w:r>
      <w:r w:rsidR="004D528A">
        <w:rPr>
          <w:sz w:val="28"/>
          <w:szCs w:val="28"/>
          <w:lang w:val="it-IT"/>
        </w:rPr>
        <w:t>đ</w:t>
      </w:r>
      <w:r w:rsidR="00F90A0E" w:rsidRPr="006D2D30">
        <w:rPr>
          <w:sz w:val="28"/>
          <w:szCs w:val="28"/>
          <w:lang w:val="it-IT"/>
        </w:rPr>
        <w:t>ại biểu Quốc hội</w:t>
      </w:r>
      <w:r w:rsidR="00F90A0E">
        <w:rPr>
          <w:sz w:val="28"/>
          <w:szCs w:val="28"/>
          <w:lang w:val="vi-VN"/>
        </w:rPr>
        <w:t xml:space="preserve"> và Hội đồng nhân dân</w:t>
      </w:r>
      <w:r w:rsidR="00F90A0E" w:rsidRPr="00A64D48">
        <w:rPr>
          <w:sz w:val="28"/>
          <w:szCs w:val="28"/>
          <w:lang w:val="vi-VN"/>
        </w:rPr>
        <w:t xml:space="preserve"> </w:t>
      </w:r>
      <w:r w:rsidR="00362AF9" w:rsidRPr="00A64D48">
        <w:rPr>
          <w:sz w:val="28"/>
          <w:szCs w:val="28"/>
          <w:lang w:val="it-IT"/>
        </w:rPr>
        <w:t>tỉnh</w:t>
      </w:r>
    </w:p>
    <w:p w14:paraId="11F3E495" w14:textId="00A9F7AE" w:rsidR="00362AF9" w:rsidRPr="00A64D48" w:rsidRDefault="00362AF9" w:rsidP="00D95CD9">
      <w:pPr>
        <w:spacing w:before="120" w:after="120" w:line="245" w:lineRule="auto"/>
        <w:ind w:firstLine="720"/>
        <w:jc w:val="both"/>
        <w:rPr>
          <w:sz w:val="28"/>
          <w:szCs w:val="28"/>
          <w:lang w:val="it-IT"/>
        </w:rPr>
      </w:pPr>
      <w:r w:rsidRPr="00A64D48">
        <w:rPr>
          <w:sz w:val="28"/>
          <w:szCs w:val="28"/>
          <w:lang w:val="it-IT"/>
        </w:rPr>
        <w:t>a) Đại biểu Hội đồng nhân dân tỉnh được cấp tiền may</w:t>
      </w:r>
      <w:r w:rsidR="00406B1E" w:rsidRPr="00A64D48">
        <w:rPr>
          <w:sz w:val="28"/>
          <w:szCs w:val="28"/>
          <w:lang w:val="it-IT"/>
        </w:rPr>
        <w:t xml:space="preserve"> 02 (hai) bộ lễ phục/nhiệm kỳ, mức chi: 10</w:t>
      </w:r>
      <w:r w:rsidRPr="00A64D48">
        <w:rPr>
          <w:sz w:val="28"/>
          <w:szCs w:val="28"/>
          <w:lang w:val="it-IT"/>
        </w:rPr>
        <w:t>.000.000 đồng/bộ.</w:t>
      </w:r>
      <w:r w:rsidR="0053291F" w:rsidRPr="00A64D48">
        <w:rPr>
          <w:sz w:val="28"/>
          <w:szCs w:val="28"/>
          <w:lang w:val="it-IT"/>
        </w:rPr>
        <w:t xml:space="preserve"> </w:t>
      </w:r>
    </w:p>
    <w:p w14:paraId="5494D1A3" w14:textId="69F84AD8" w:rsidR="00362AF9" w:rsidRPr="00A64D48" w:rsidRDefault="00362AF9" w:rsidP="00D95CD9">
      <w:pPr>
        <w:spacing w:before="120" w:after="120" w:line="245" w:lineRule="auto"/>
        <w:ind w:firstLine="720"/>
        <w:jc w:val="both"/>
        <w:rPr>
          <w:spacing w:val="4"/>
          <w:sz w:val="28"/>
          <w:szCs w:val="28"/>
          <w:lang w:val="it-IT"/>
        </w:rPr>
      </w:pPr>
      <w:r w:rsidRPr="00A64D48">
        <w:rPr>
          <w:spacing w:val="4"/>
          <w:sz w:val="28"/>
          <w:szCs w:val="28"/>
          <w:lang w:val="it-IT"/>
        </w:rPr>
        <w:t xml:space="preserve">b) Đại biểu </w:t>
      </w:r>
      <w:r w:rsidR="00904F53">
        <w:rPr>
          <w:bCs/>
          <w:spacing w:val="-6"/>
          <w:sz w:val="28"/>
          <w:szCs w:val="28"/>
          <w:lang w:val="it-IT"/>
        </w:rPr>
        <w:t>Hội đồng nhân dân</w:t>
      </w:r>
      <w:r w:rsidRPr="00A64D48">
        <w:rPr>
          <w:spacing w:val="4"/>
          <w:sz w:val="28"/>
          <w:szCs w:val="28"/>
          <w:lang w:val="it-IT"/>
        </w:rPr>
        <w:t xml:space="preserve"> tỉnh được trang cấp một máy tính xách tay hoặc máy tính bảng</w:t>
      </w:r>
      <w:r w:rsidR="00BC0300" w:rsidRPr="00A64D48">
        <w:rPr>
          <w:spacing w:val="4"/>
          <w:sz w:val="28"/>
          <w:szCs w:val="28"/>
          <w:lang w:val="it-IT"/>
        </w:rPr>
        <w:t>/nhiệm kỳ</w:t>
      </w:r>
      <w:r w:rsidR="00936791" w:rsidRPr="00A64D48">
        <w:rPr>
          <w:spacing w:val="4"/>
          <w:sz w:val="28"/>
          <w:szCs w:val="28"/>
          <w:lang w:val="it-IT"/>
        </w:rPr>
        <w:t>, giá trị theo quy định của pháp luật.</w:t>
      </w:r>
    </w:p>
    <w:p w14:paraId="6C3B4C2E" w14:textId="4BCA271D" w:rsidR="00362AF9" w:rsidRPr="00A64D48" w:rsidRDefault="00362AF9" w:rsidP="00D95CD9">
      <w:pPr>
        <w:spacing w:before="120" w:after="120" w:line="245" w:lineRule="auto"/>
        <w:ind w:firstLine="720"/>
        <w:jc w:val="both"/>
        <w:rPr>
          <w:spacing w:val="4"/>
          <w:sz w:val="28"/>
          <w:szCs w:val="28"/>
          <w:lang w:val="it-IT"/>
        </w:rPr>
      </w:pPr>
      <w:r w:rsidRPr="00A64D48">
        <w:rPr>
          <w:spacing w:val="4"/>
          <w:sz w:val="28"/>
          <w:szCs w:val="28"/>
          <w:lang w:val="it-IT"/>
        </w:rPr>
        <w:t>c) Đại biểu Hội đồng nhân dân tỉnh được bồi dư</w:t>
      </w:r>
      <w:r w:rsidR="0009087B" w:rsidRPr="00A64D48">
        <w:rPr>
          <w:spacing w:val="4"/>
          <w:sz w:val="28"/>
          <w:szCs w:val="28"/>
          <w:lang w:val="it-IT"/>
        </w:rPr>
        <w:t>ỡng nghiệp vụ công tác đại biểu theo quy định về đào tạo.</w:t>
      </w:r>
    </w:p>
    <w:p w14:paraId="39E6651E" w14:textId="1F8CEC43" w:rsidR="00362AF9" w:rsidRPr="00A64D48" w:rsidRDefault="00362AF9" w:rsidP="00D95CD9">
      <w:pPr>
        <w:spacing w:before="120" w:after="120" w:line="245" w:lineRule="auto"/>
        <w:ind w:firstLine="720"/>
        <w:jc w:val="both"/>
        <w:rPr>
          <w:spacing w:val="-4"/>
          <w:sz w:val="28"/>
          <w:szCs w:val="28"/>
          <w:lang w:val="it-IT"/>
        </w:rPr>
      </w:pPr>
      <w:r w:rsidRPr="00A64D48">
        <w:rPr>
          <w:spacing w:val="-4"/>
          <w:sz w:val="28"/>
          <w:szCs w:val="28"/>
          <w:lang w:val="it-IT"/>
        </w:rPr>
        <w:t>d) Đại biểu Hội đồng nhân dân tỉnh được cấp vật tư văn phòng phục vụ hoạt động đại biểu Hội đồng nhân dân tỉnh</w:t>
      </w:r>
      <w:r w:rsidR="00EA75F2" w:rsidRPr="00A64D48">
        <w:rPr>
          <w:spacing w:val="-4"/>
          <w:sz w:val="28"/>
          <w:szCs w:val="28"/>
          <w:lang w:val="it-IT"/>
        </w:rPr>
        <w:t>.</w:t>
      </w:r>
    </w:p>
    <w:p w14:paraId="56C1F2A9" w14:textId="03629337" w:rsidR="00362AF9" w:rsidRPr="00A64D48" w:rsidRDefault="00362AF9" w:rsidP="00D95CD9">
      <w:pPr>
        <w:spacing w:before="120" w:after="120" w:line="245" w:lineRule="auto"/>
        <w:ind w:firstLine="720"/>
        <w:jc w:val="both"/>
        <w:rPr>
          <w:spacing w:val="-4"/>
          <w:sz w:val="28"/>
          <w:szCs w:val="28"/>
          <w:lang w:val="it-IT"/>
        </w:rPr>
      </w:pPr>
      <w:r w:rsidRPr="00A64D48">
        <w:rPr>
          <w:spacing w:val="-4"/>
          <w:sz w:val="28"/>
          <w:szCs w:val="28"/>
          <w:lang w:val="it-IT"/>
        </w:rPr>
        <w:t>e) Đại biểu Hội đồng nhân dân tỉnh được cấp tài liệu bao gồm: Báo đại biểu nhân dân, phí khai thác internet (</w:t>
      </w:r>
      <w:r w:rsidRPr="00A64D48">
        <w:rPr>
          <w:i/>
          <w:spacing w:val="-4"/>
          <w:sz w:val="28"/>
          <w:szCs w:val="28"/>
          <w:lang w:val="it-IT"/>
        </w:rPr>
        <w:t>mức chi cụ thể: 1</w:t>
      </w:r>
      <w:r w:rsidR="000C2D03" w:rsidRPr="00A64D48">
        <w:rPr>
          <w:i/>
          <w:spacing w:val="-4"/>
          <w:sz w:val="28"/>
          <w:szCs w:val="28"/>
          <w:lang w:val="it-IT"/>
        </w:rPr>
        <w:t>5</w:t>
      </w:r>
      <w:r w:rsidRPr="00A64D48">
        <w:rPr>
          <w:i/>
          <w:spacing w:val="-4"/>
          <w:sz w:val="28"/>
          <w:szCs w:val="28"/>
          <w:lang w:val="it-IT"/>
        </w:rPr>
        <w:t>0.000 đồng/người/tháng</w:t>
      </w:r>
      <w:r w:rsidRPr="00A64D48">
        <w:rPr>
          <w:spacing w:val="-4"/>
          <w:sz w:val="28"/>
          <w:szCs w:val="28"/>
          <w:lang w:val="it-IT"/>
        </w:rPr>
        <w:t xml:space="preserve">), kỷ yếu Hội đồng nhân dân. </w:t>
      </w:r>
    </w:p>
    <w:p w14:paraId="52137164" w14:textId="09950C72" w:rsidR="004576ED" w:rsidRPr="00A64D48" w:rsidRDefault="004576ED" w:rsidP="004576ED">
      <w:pPr>
        <w:spacing w:before="120" w:after="120" w:line="245" w:lineRule="auto"/>
        <w:ind w:firstLine="720"/>
        <w:jc w:val="both"/>
        <w:rPr>
          <w:sz w:val="28"/>
          <w:szCs w:val="28"/>
          <w:lang w:val="it-IT"/>
        </w:rPr>
      </w:pPr>
      <w:r w:rsidRPr="00A64D48">
        <w:rPr>
          <w:sz w:val="28"/>
          <w:szCs w:val="28"/>
          <w:lang w:val="it-IT"/>
        </w:rPr>
        <w:t xml:space="preserve">f) Chi hỗ trợ khai thác; tìm kiếm, tra cứu thông tin; nghiên cứu tài liệu, phục vụ hoạt động của Hội đồng nhân dân đối với các đại biểu Hội đồng nhân dân tỉnh </w:t>
      </w:r>
      <w:r w:rsidR="00461B6C">
        <w:rPr>
          <w:sz w:val="28"/>
          <w:szCs w:val="28"/>
          <w:lang w:val="it-IT"/>
        </w:rPr>
        <w:t>hoạt động kiêm nhiệm, đại biểu H</w:t>
      </w:r>
      <w:r w:rsidRPr="00A64D48">
        <w:rPr>
          <w:sz w:val="28"/>
          <w:szCs w:val="28"/>
          <w:lang w:val="it-IT"/>
        </w:rPr>
        <w:t>ội đồng nhân dân tỉnh hoạt động chuyên trách và công chức</w:t>
      </w:r>
      <w:r w:rsidR="00DE6AC8" w:rsidRPr="00A64D48">
        <w:rPr>
          <w:sz w:val="28"/>
          <w:szCs w:val="28"/>
          <w:lang w:val="it-IT"/>
        </w:rPr>
        <w:t>, người lao động</w:t>
      </w:r>
      <w:r w:rsidRPr="00A64D48">
        <w:rPr>
          <w:sz w:val="28"/>
          <w:szCs w:val="28"/>
          <w:lang w:val="it-IT"/>
        </w:rPr>
        <w:t xml:space="preserve"> Văn phòng Đoàn đại biểu Quốc hội và Hội đồng nhân dân tỉnh, mức chi như sau:</w:t>
      </w:r>
    </w:p>
    <w:p w14:paraId="5B462F59" w14:textId="3A82FD7E" w:rsidR="00362AF9" w:rsidRPr="00A64D48" w:rsidRDefault="00362AF9" w:rsidP="00D95CD9">
      <w:pPr>
        <w:spacing w:before="120" w:after="120" w:line="245" w:lineRule="auto"/>
        <w:ind w:firstLine="720"/>
        <w:jc w:val="both"/>
        <w:rPr>
          <w:sz w:val="28"/>
          <w:szCs w:val="28"/>
          <w:lang w:val="it-IT"/>
        </w:rPr>
      </w:pPr>
      <w:r w:rsidRPr="00A64D48">
        <w:rPr>
          <w:sz w:val="28"/>
          <w:szCs w:val="28"/>
          <w:lang w:val="it-IT"/>
        </w:rPr>
        <w:t>Chủ tị</w:t>
      </w:r>
      <w:r w:rsidR="00E6598F" w:rsidRPr="00A64D48">
        <w:rPr>
          <w:sz w:val="28"/>
          <w:szCs w:val="28"/>
          <w:lang w:val="it-IT"/>
        </w:rPr>
        <w:t>ch Hội đồng nhân dân tỉnh</w:t>
      </w:r>
      <w:r w:rsidR="00A568F9" w:rsidRPr="00A64D48">
        <w:rPr>
          <w:sz w:val="28"/>
          <w:szCs w:val="28"/>
          <w:lang w:val="it-IT"/>
        </w:rPr>
        <w:t xml:space="preserve"> kiêm nhiệm</w:t>
      </w:r>
      <w:r w:rsidR="00BE191C" w:rsidRPr="00A64D48">
        <w:rPr>
          <w:sz w:val="28"/>
          <w:szCs w:val="28"/>
          <w:lang w:val="it-IT"/>
        </w:rPr>
        <w:t>, mức chi</w:t>
      </w:r>
      <w:r w:rsidR="00E6598F" w:rsidRPr="00A64D48">
        <w:rPr>
          <w:sz w:val="28"/>
          <w:szCs w:val="28"/>
          <w:lang w:val="it-IT"/>
        </w:rPr>
        <w:t xml:space="preserve">: </w:t>
      </w:r>
      <w:r w:rsidR="008D7D45" w:rsidRPr="00A64D48">
        <w:rPr>
          <w:sz w:val="28"/>
          <w:szCs w:val="28"/>
          <w:lang w:val="it-IT"/>
        </w:rPr>
        <w:t>1,0 mức lương cơ sở</w:t>
      </w:r>
      <w:r w:rsidR="00E6598F" w:rsidRPr="00A64D48">
        <w:rPr>
          <w:sz w:val="28"/>
          <w:szCs w:val="28"/>
          <w:lang w:val="it-IT"/>
        </w:rPr>
        <w:t>/</w:t>
      </w:r>
      <w:r w:rsidR="008115AA" w:rsidRPr="00A64D48">
        <w:rPr>
          <w:sz w:val="28"/>
          <w:szCs w:val="28"/>
          <w:lang w:val="it-IT"/>
        </w:rPr>
        <w:t>người/</w:t>
      </w:r>
      <w:r w:rsidR="00E6598F" w:rsidRPr="00A64D48">
        <w:rPr>
          <w:sz w:val="28"/>
          <w:szCs w:val="28"/>
          <w:lang w:val="it-IT"/>
        </w:rPr>
        <w:t>tháng;</w:t>
      </w:r>
      <w:r w:rsidR="00B322F5" w:rsidRPr="00A64D48">
        <w:rPr>
          <w:sz w:val="28"/>
          <w:szCs w:val="28"/>
          <w:lang w:val="it-IT"/>
        </w:rPr>
        <w:t xml:space="preserve"> </w:t>
      </w:r>
      <w:r w:rsidR="0067105A" w:rsidRPr="00A64D48">
        <w:rPr>
          <w:sz w:val="28"/>
          <w:szCs w:val="28"/>
          <w:lang w:val="it-IT"/>
        </w:rPr>
        <w:t xml:space="preserve">Phó Chủ tịch Hội đồng nhân dân tỉnh kiêm nhiệm, mức chi: 0,9 mức lương cơ sở/người/tháng; </w:t>
      </w:r>
      <w:r w:rsidRPr="00A64D48">
        <w:rPr>
          <w:sz w:val="28"/>
          <w:szCs w:val="28"/>
          <w:lang w:val="it-IT"/>
        </w:rPr>
        <w:t>Trưởng các Ban Hội đồng nhân dân</w:t>
      </w:r>
      <w:r w:rsidR="00E6598F" w:rsidRPr="00A64D48">
        <w:rPr>
          <w:sz w:val="28"/>
          <w:szCs w:val="28"/>
          <w:lang w:val="it-IT"/>
        </w:rPr>
        <w:t xml:space="preserve"> tỉnh</w:t>
      </w:r>
      <w:r w:rsidR="00A568F9" w:rsidRPr="00A64D48">
        <w:rPr>
          <w:sz w:val="28"/>
          <w:szCs w:val="28"/>
          <w:lang w:val="it-IT"/>
        </w:rPr>
        <w:t xml:space="preserve"> kiêm nhiệm</w:t>
      </w:r>
      <w:r w:rsidR="00BE191C" w:rsidRPr="00A64D48">
        <w:rPr>
          <w:sz w:val="28"/>
          <w:szCs w:val="28"/>
          <w:lang w:val="it-IT"/>
        </w:rPr>
        <w:t>, mức chi</w:t>
      </w:r>
      <w:r w:rsidR="00E6598F" w:rsidRPr="00A64D48">
        <w:rPr>
          <w:sz w:val="28"/>
          <w:szCs w:val="28"/>
          <w:lang w:val="it-IT"/>
        </w:rPr>
        <w:t xml:space="preserve">: </w:t>
      </w:r>
      <w:r w:rsidR="008D7D45" w:rsidRPr="00A64D48">
        <w:rPr>
          <w:sz w:val="28"/>
          <w:szCs w:val="28"/>
          <w:lang w:val="it-IT"/>
        </w:rPr>
        <w:t>0,7 mức lương cơ sở</w:t>
      </w:r>
      <w:r w:rsidR="00E6598F" w:rsidRPr="00A64D48">
        <w:rPr>
          <w:sz w:val="28"/>
          <w:szCs w:val="28"/>
          <w:lang w:val="it-IT"/>
        </w:rPr>
        <w:t>/</w:t>
      </w:r>
      <w:r w:rsidR="008115AA" w:rsidRPr="00A64D48">
        <w:rPr>
          <w:sz w:val="28"/>
          <w:szCs w:val="28"/>
          <w:lang w:val="it-IT"/>
        </w:rPr>
        <w:t>người/</w:t>
      </w:r>
      <w:r w:rsidR="00E6598F" w:rsidRPr="00A64D48">
        <w:rPr>
          <w:sz w:val="28"/>
          <w:szCs w:val="28"/>
          <w:lang w:val="it-IT"/>
        </w:rPr>
        <w:t xml:space="preserve">tháng; </w:t>
      </w:r>
      <w:r w:rsidR="00936791" w:rsidRPr="00A64D48">
        <w:rPr>
          <w:sz w:val="28"/>
          <w:szCs w:val="28"/>
          <w:lang w:val="it-IT"/>
        </w:rPr>
        <w:t xml:space="preserve">Phó Trưởng các ban kiêm nhiệm, mức chi: 0,5 mức lương cơ sở/người/tháng, </w:t>
      </w:r>
      <w:r w:rsidRPr="00A64D48">
        <w:rPr>
          <w:sz w:val="28"/>
          <w:szCs w:val="28"/>
          <w:lang w:val="it-IT"/>
        </w:rPr>
        <w:t xml:space="preserve">Thành viên các Ban </w:t>
      </w:r>
      <w:r w:rsidR="00904F53">
        <w:rPr>
          <w:bCs/>
          <w:spacing w:val="-6"/>
          <w:sz w:val="28"/>
          <w:szCs w:val="28"/>
          <w:lang w:val="it-IT"/>
        </w:rPr>
        <w:t>Hội đồng nhân dân</w:t>
      </w:r>
      <w:r w:rsidRPr="00A64D48">
        <w:rPr>
          <w:sz w:val="28"/>
          <w:szCs w:val="28"/>
          <w:lang w:val="it-IT"/>
        </w:rPr>
        <w:t xml:space="preserve"> tỉnh</w:t>
      </w:r>
      <w:r w:rsidR="00A568F9" w:rsidRPr="00A64D48">
        <w:rPr>
          <w:sz w:val="28"/>
          <w:szCs w:val="28"/>
          <w:lang w:val="it-IT"/>
        </w:rPr>
        <w:t xml:space="preserve"> kiêm nhiệm</w:t>
      </w:r>
      <w:r w:rsidR="00B322F5" w:rsidRPr="00A64D48">
        <w:rPr>
          <w:sz w:val="28"/>
          <w:szCs w:val="28"/>
          <w:lang w:val="it-IT"/>
        </w:rPr>
        <w:t>,</w:t>
      </w:r>
      <w:r w:rsidRPr="00A64D48">
        <w:rPr>
          <w:sz w:val="28"/>
          <w:szCs w:val="28"/>
          <w:lang w:val="it-IT"/>
        </w:rPr>
        <w:t xml:space="preserve"> Tổ trưởng các Tổ đ</w:t>
      </w:r>
      <w:r w:rsidR="00E6598F" w:rsidRPr="00A64D48">
        <w:rPr>
          <w:sz w:val="28"/>
          <w:szCs w:val="28"/>
          <w:lang w:val="it-IT"/>
        </w:rPr>
        <w:t xml:space="preserve">ại biểu </w:t>
      </w:r>
      <w:r w:rsidR="00904F53">
        <w:rPr>
          <w:bCs/>
          <w:spacing w:val="-6"/>
          <w:sz w:val="28"/>
          <w:szCs w:val="28"/>
          <w:lang w:val="it-IT"/>
        </w:rPr>
        <w:t>Hội đồng nhân dân</w:t>
      </w:r>
      <w:r w:rsidR="00E6598F" w:rsidRPr="00A64D48">
        <w:rPr>
          <w:sz w:val="28"/>
          <w:szCs w:val="28"/>
          <w:lang w:val="it-IT"/>
        </w:rPr>
        <w:t xml:space="preserve"> tỉnh</w:t>
      </w:r>
      <w:r w:rsidR="00A568F9" w:rsidRPr="00A64D48">
        <w:rPr>
          <w:sz w:val="28"/>
          <w:szCs w:val="28"/>
          <w:lang w:val="it-IT"/>
        </w:rPr>
        <w:t xml:space="preserve"> kiêm nhiệm</w:t>
      </w:r>
      <w:r w:rsidR="00BE191C" w:rsidRPr="00A64D48">
        <w:rPr>
          <w:sz w:val="28"/>
          <w:szCs w:val="28"/>
          <w:lang w:val="it-IT"/>
        </w:rPr>
        <w:t>, mức chi</w:t>
      </w:r>
      <w:r w:rsidR="00E6598F" w:rsidRPr="00A64D48">
        <w:rPr>
          <w:sz w:val="28"/>
          <w:szCs w:val="28"/>
          <w:lang w:val="it-IT"/>
        </w:rPr>
        <w:t xml:space="preserve">: </w:t>
      </w:r>
      <w:r w:rsidR="008D7D45" w:rsidRPr="00A64D48">
        <w:rPr>
          <w:sz w:val="28"/>
          <w:szCs w:val="28"/>
          <w:lang w:val="it-IT"/>
        </w:rPr>
        <w:t xml:space="preserve">0,3 mức lương cơ sở </w:t>
      </w:r>
      <w:r w:rsidRPr="00A64D48">
        <w:rPr>
          <w:sz w:val="28"/>
          <w:szCs w:val="28"/>
          <w:lang w:val="it-IT"/>
        </w:rPr>
        <w:t>/người/tháng.</w:t>
      </w:r>
    </w:p>
    <w:p w14:paraId="78AB9C65" w14:textId="10D59811" w:rsidR="00A568F9" w:rsidRPr="00A64D48" w:rsidRDefault="00A568F9" w:rsidP="00D95CD9">
      <w:pPr>
        <w:spacing w:before="120" w:after="120" w:line="245" w:lineRule="auto"/>
        <w:ind w:firstLine="720"/>
        <w:jc w:val="both"/>
        <w:rPr>
          <w:sz w:val="28"/>
          <w:szCs w:val="28"/>
          <w:lang w:val="it-IT"/>
        </w:rPr>
      </w:pPr>
      <w:r w:rsidRPr="00A64D48">
        <w:rPr>
          <w:sz w:val="28"/>
          <w:szCs w:val="28"/>
          <w:lang w:val="it-IT"/>
        </w:rPr>
        <w:t>Đại biểu Hội đồng nhân dân tỉnh hoạt động chuyên trách</w:t>
      </w:r>
      <w:r w:rsidR="005A3462" w:rsidRPr="00A64D48">
        <w:rPr>
          <w:sz w:val="28"/>
          <w:szCs w:val="28"/>
          <w:lang w:val="it-IT"/>
        </w:rPr>
        <w:t>, mức chi</w:t>
      </w:r>
      <w:r w:rsidRPr="00A64D48">
        <w:rPr>
          <w:sz w:val="28"/>
          <w:szCs w:val="28"/>
          <w:lang w:val="it-IT"/>
        </w:rPr>
        <w:t>: 1,25 mức lương cơ sở/</w:t>
      </w:r>
      <w:r w:rsidR="008115AA" w:rsidRPr="00A64D48">
        <w:rPr>
          <w:sz w:val="28"/>
          <w:szCs w:val="28"/>
          <w:lang w:val="it-IT"/>
        </w:rPr>
        <w:t>người/</w:t>
      </w:r>
      <w:r w:rsidRPr="00A64D48">
        <w:rPr>
          <w:sz w:val="28"/>
          <w:szCs w:val="28"/>
          <w:lang w:val="it-IT"/>
        </w:rPr>
        <w:t>tháng.</w:t>
      </w:r>
    </w:p>
    <w:p w14:paraId="596E77A1" w14:textId="75AE8CB0" w:rsidR="00A568F9" w:rsidRPr="00A64D48" w:rsidRDefault="00A568F9" w:rsidP="00D95CD9">
      <w:pPr>
        <w:spacing w:before="120" w:after="120" w:line="245" w:lineRule="auto"/>
        <w:ind w:firstLine="720"/>
        <w:jc w:val="both"/>
        <w:rPr>
          <w:sz w:val="28"/>
          <w:szCs w:val="28"/>
          <w:lang w:val="it-IT"/>
        </w:rPr>
      </w:pPr>
      <w:r w:rsidRPr="00A64D48">
        <w:rPr>
          <w:sz w:val="28"/>
          <w:szCs w:val="28"/>
          <w:lang w:val="it-IT"/>
        </w:rPr>
        <w:t>Công chức</w:t>
      </w:r>
      <w:r w:rsidR="004C1F1D" w:rsidRPr="00A64D48">
        <w:rPr>
          <w:sz w:val="28"/>
          <w:szCs w:val="28"/>
          <w:lang w:val="it-IT"/>
        </w:rPr>
        <w:t>, người lao động</w:t>
      </w:r>
      <w:r w:rsidRPr="00A64D48">
        <w:rPr>
          <w:sz w:val="28"/>
          <w:szCs w:val="28"/>
          <w:lang w:val="it-IT"/>
        </w:rPr>
        <w:t xml:space="preserve"> Văn phòng Đoàn đại biểu Quốc hội và Hội đồng nhân dân tỉnh</w:t>
      </w:r>
      <w:r w:rsidR="00007E19" w:rsidRPr="00A64D48">
        <w:rPr>
          <w:sz w:val="28"/>
          <w:szCs w:val="28"/>
          <w:lang w:val="it-IT"/>
        </w:rPr>
        <w:t>, mức chi</w:t>
      </w:r>
      <w:r w:rsidRPr="00A64D48">
        <w:rPr>
          <w:sz w:val="28"/>
          <w:szCs w:val="28"/>
          <w:lang w:val="it-IT"/>
        </w:rPr>
        <w:t>: 0,5 mức lương cơ sở/</w:t>
      </w:r>
      <w:r w:rsidR="008115AA" w:rsidRPr="00A64D48">
        <w:rPr>
          <w:sz w:val="28"/>
          <w:szCs w:val="28"/>
          <w:lang w:val="it-IT"/>
        </w:rPr>
        <w:t>người/</w:t>
      </w:r>
      <w:r w:rsidRPr="00A64D48">
        <w:rPr>
          <w:sz w:val="28"/>
          <w:szCs w:val="28"/>
          <w:lang w:val="it-IT"/>
        </w:rPr>
        <w:t>tháng.</w:t>
      </w:r>
    </w:p>
    <w:p w14:paraId="2E9345CC" w14:textId="77777777" w:rsidR="00362AF9" w:rsidRPr="00A64D48" w:rsidRDefault="00362AF9" w:rsidP="00D95CD9">
      <w:pPr>
        <w:spacing w:before="120" w:after="120" w:line="245" w:lineRule="auto"/>
        <w:ind w:firstLine="720"/>
        <w:jc w:val="both"/>
        <w:rPr>
          <w:spacing w:val="-4"/>
          <w:sz w:val="28"/>
          <w:szCs w:val="28"/>
          <w:lang w:val="it-IT"/>
        </w:rPr>
      </w:pPr>
      <w:r w:rsidRPr="00A64D48">
        <w:rPr>
          <w:spacing w:val="-4"/>
          <w:sz w:val="28"/>
          <w:szCs w:val="28"/>
          <w:lang w:val="it-IT"/>
        </w:rPr>
        <w:t xml:space="preserve">g) Chế độ hỗ trợ khám, chăm sóc sức khỏe định kỳ, nghỉ dưỡng hàng năm: </w:t>
      </w:r>
    </w:p>
    <w:p w14:paraId="62E95C21" w14:textId="5284AE9F" w:rsidR="00362AF9" w:rsidRPr="00A64D48" w:rsidRDefault="00362AF9" w:rsidP="00D95CD9">
      <w:pPr>
        <w:spacing w:before="120" w:after="120" w:line="245" w:lineRule="auto"/>
        <w:ind w:firstLine="720"/>
        <w:jc w:val="both"/>
        <w:rPr>
          <w:spacing w:val="-4"/>
          <w:sz w:val="28"/>
          <w:szCs w:val="28"/>
          <w:lang w:val="it-IT"/>
        </w:rPr>
      </w:pPr>
      <w:r w:rsidRPr="00A64D48">
        <w:rPr>
          <w:spacing w:val="-4"/>
          <w:sz w:val="28"/>
          <w:szCs w:val="28"/>
          <w:lang w:val="it-IT"/>
        </w:rPr>
        <w:t xml:space="preserve">Ngoài các chế độ theo quy định, đại biểu Hội đồng nhân dân tỉnh được hỗ trợ kinh phí khám, chăm sóc sức khỏe, nghỉ dưỡng hàng năm theo mức không quá </w:t>
      </w:r>
      <w:r w:rsidR="00FD2738" w:rsidRPr="00A64D48">
        <w:rPr>
          <w:spacing w:val="-4"/>
          <w:sz w:val="28"/>
          <w:szCs w:val="28"/>
          <w:lang w:val="it-IT"/>
        </w:rPr>
        <w:t>2</w:t>
      </w:r>
      <w:r w:rsidRPr="00A64D48">
        <w:rPr>
          <w:spacing w:val="-4"/>
          <w:sz w:val="28"/>
          <w:szCs w:val="28"/>
          <w:lang w:val="it-IT"/>
        </w:rPr>
        <w:t>.</w:t>
      </w:r>
      <w:r w:rsidR="00FD2738" w:rsidRPr="00A64D48">
        <w:rPr>
          <w:spacing w:val="-4"/>
          <w:sz w:val="28"/>
          <w:szCs w:val="28"/>
          <w:lang w:val="it-IT"/>
        </w:rPr>
        <w:t>5</w:t>
      </w:r>
      <w:r w:rsidRPr="00A64D48">
        <w:rPr>
          <w:spacing w:val="-4"/>
          <w:sz w:val="28"/>
          <w:szCs w:val="28"/>
          <w:lang w:val="it-IT"/>
        </w:rPr>
        <w:t xml:space="preserve">00.000 đồng/đại biểu/năm. Riêng năm chuyển giao nhiệm kỳ, đại biểu </w:t>
      </w:r>
      <w:r w:rsidR="00904F53">
        <w:rPr>
          <w:bCs/>
          <w:spacing w:val="-6"/>
          <w:sz w:val="28"/>
          <w:szCs w:val="28"/>
          <w:lang w:val="it-IT"/>
        </w:rPr>
        <w:t>Hội đồng nhân dân</w:t>
      </w:r>
      <w:r w:rsidRPr="00A64D48">
        <w:rPr>
          <w:spacing w:val="-4"/>
          <w:sz w:val="28"/>
          <w:szCs w:val="28"/>
          <w:lang w:val="it-IT"/>
        </w:rPr>
        <w:t xml:space="preserve"> tỉnh (không bao gồm đại biểu tái cử) được hỗ trợ bằng 50% mức trên.</w:t>
      </w:r>
    </w:p>
    <w:p w14:paraId="3B8CEAC9" w14:textId="59CAB4BD" w:rsidR="00F66573" w:rsidRPr="00A64D48" w:rsidRDefault="00742768" w:rsidP="00D95CD9">
      <w:pPr>
        <w:spacing w:before="120" w:after="120" w:line="245" w:lineRule="auto"/>
        <w:ind w:firstLine="720"/>
        <w:jc w:val="both"/>
        <w:rPr>
          <w:sz w:val="28"/>
          <w:szCs w:val="28"/>
          <w:lang w:val="it-IT"/>
        </w:rPr>
      </w:pPr>
      <w:r w:rsidRPr="00A64D48">
        <w:rPr>
          <w:bCs/>
          <w:sz w:val="28"/>
          <w:szCs w:val="28"/>
          <w:lang w:val="it-IT"/>
        </w:rPr>
        <w:t>h</w:t>
      </w:r>
      <w:r w:rsidR="001D77F8" w:rsidRPr="00A64D48">
        <w:rPr>
          <w:bCs/>
          <w:sz w:val="28"/>
          <w:szCs w:val="28"/>
          <w:lang w:val="it-IT"/>
        </w:rPr>
        <w:t>)</w:t>
      </w:r>
      <w:r w:rsidR="002433CD" w:rsidRPr="00A64D48">
        <w:rPr>
          <w:bCs/>
          <w:sz w:val="28"/>
          <w:szCs w:val="28"/>
          <w:lang w:val="it-IT"/>
        </w:rPr>
        <w:t xml:space="preserve"> Chi h</w:t>
      </w:r>
      <w:r w:rsidR="00F66573" w:rsidRPr="00A64D48">
        <w:rPr>
          <w:bCs/>
          <w:sz w:val="28"/>
          <w:szCs w:val="28"/>
          <w:lang w:val="it-IT"/>
        </w:rPr>
        <w:t xml:space="preserve">ỗ trợ kinh phí tham gia ý kiến, xây dựng dự thảo Nghị quyết Hội đồng nhân dân tỉnh cho </w:t>
      </w:r>
      <w:r w:rsidR="00694FCB" w:rsidRPr="00A64D48">
        <w:rPr>
          <w:bCs/>
          <w:sz w:val="28"/>
          <w:szCs w:val="28"/>
          <w:lang w:val="it-IT"/>
        </w:rPr>
        <w:t>Thường trực Hội đồng nhân dân tỉnh</w:t>
      </w:r>
      <w:r w:rsidR="00503796" w:rsidRPr="00A64D48">
        <w:rPr>
          <w:bCs/>
          <w:sz w:val="28"/>
          <w:szCs w:val="28"/>
          <w:lang w:val="it-IT"/>
        </w:rPr>
        <w:t>,</w:t>
      </w:r>
      <w:r w:rsidR="00694FCB" w:rsidRPr="00A64D48">
        <w:rPr>
          <w:bCs/>
          <w:sz w:val="28"/>
          <w:szCs w:val="28"/>
          <w:lang w:val="it-IT"/>
        </w:rPr>
        <w:t xml:space="preserve"> </w:t>
      </w:r>
      <w:r w:rsidR="00493E65" w:rsidRPr="00A64D48">
        <w:rPr>
          <w:bCs/>
          <w:sz w:val="28"/>
          <w:szCs w:val="28"/>
          <w:lang w:val="it-IT"/>
        </w:rPr>
        <w:t xml:space="preserve">Trưởng các Ban </w:t>
      </w:r>
      <w:r w:rsidR="00904F53">
        <w:rPr>
          <w:bCs/>
          <w:spacing w:val="-6"/>
          <w:sz w:val="28"/>
          <w:szCs w:val="28"/>
          <w:lang w:val="it-IT"/>
        </w:rPr>
        <w:t>Hội đồng nhân dân</w:t>
      </w:r>
      <w:r w:rsidR="00904F53" w:rsidRPr="00A64D48">
        <w:rPr>
          <w:bCs/>
          <w:sz w:val="28"/>
          <w:szCs w:val="28"/>
          <w:lang w:val="it-IT"/>
        </w:rPr>
        <w:t xml:space="preserve"> </w:t>
      </w:r>
      <w:r w:rsidR="00694FCB" w:rsidRPr="00A64D48">
        <w:rPr>
          <w:bCs/>
          <w:sz w:val="28"/>
          <w:szCs w:val="28"/>
          <w:lang w:val="it-IT"/>
        </w:rPr>
        <w:t>tỉnh</w:t>
      </w:r>
      <w:r w:rsidR="00503796" w:rsidRPr="00A64D48">
        <w:rPr>
          <w:bCs/>
          <w:sz w:val="28"/>
          <w:szCs w:val="28"/>
          <w:lang w:val="it-IT"/>
        </w:rPr>
        <w:t>,</w:t>
      </w:r>
      <w:r w:rsidR="00694FCB" w:rsidRPr="00A64D48">
        <w:rPr>
          <w:bCs/>
          <w:sz w:val="28"/>
          <w:szCs w:val="28"/>
          <w:lang w:val="it-IT"/>
        </w:rPr>
        <w:t xml:space="preserve"> Lãnh đạo Văn phòng và</w:t>
      </w:r>
      <w:r w:rsidR="00C50443" w:rsidRPr="00A64D48">
        <w:rPr>
          <w:bCs/>
          <w:sz w:val="28"/>
          <w:szCs w:val="28"/>
          <w:lang w:val="it-IT"/>
        </w:rPr>
        <w:t xml:space="preserve"> công chức thuộc Văn phòng Đoàn đại biểu Quốc hội và Hội đồng nhân dân tỉnh</w:t>
      </w:r>
      <w:r w:rsidR="00B72BD6" w:rsidRPr="00A64D48">
        <w:rPr>
          <w:sz w:val="28"/>
          <w:szCs w:val="28"/>
          <w:lang w:val="it-IT"/>
        </w:rPr>
        <w:t xml:space="preserve"> </w:t>
      </w:r>
      <w:r w:rsidR="002216FE" w:rsidRPr="00A64D48">
        <w:rPr>
          <w:sz w:val="28"/>
          <w:szCs w:val="28"/>
          <w:lang w:val="it-IT"/>
        </w:rPr>
        <w:t>liên quan trực tiếp đến việc tham gia ý kiến, xây dựng dự thảo Nghị quyết Hội đồng nhân dân tỉnh</w:t>
      </w:r>
      <w:r w:rsidR="00694FCB" w:rsidRPr="00A64D48">
        <w:rPr>
          <w:sz w:val="28"/>
          <w:szCs w:val="28"/>
          <w:lang w:val="it-IT"/>
        </w:rPr>
        <w:t>, như sau:</w:t>
      </w:r>
    </w:p>
    <w:p w14:paraId="5F81A315" w14:textId="017031BB" w:rsidR="00694FCB" w:rsidRPr="006D2D30" w:rsidRDefault="00694FCB" w:rsidP="00694FCB">
      <w:pPr>
        <w:spacing w:before="120" w:after="120" w:line="245" w:lineRule="auto"/>
        <w:ind w:firstLine="720"/>
        <w:jc w:val="both"/>
        <w:rPr>
          <w:sz w:val="28"/>
          <w:szCs w:val="28"/>
          <w:lang w:val="it-IT"/>
        </w:rPr>
      </w:pPr>
      <w:r w:rsidRPr="006D2D30">
        <w:rPr>
          <w:sz w:val="28"/>
          <w:szCs w:val="28"/>
          <w:lang w:val="it-IT"/>
        </w:rPr>
        <w:t>Thường trực Hội đồng</w:t>
      </w:r>
      <w:r w:rsidRPr="00A64D48">
        <w:rPr>
          <w:sz w:val="28"/>
          <w:szCs w:val="28"/>
          <w:lang w:val="vi-VN"/>
        </w:rPr>
        <w:t xml:space="preserve"> nhân dân tỉnh, Trưởng các Ban của Hội đồng nhân dân tỉnh</w:t>
      </w:r>
      <w:r w:rsidRPr="006D2D30">
        <w:rPr>
          <w:sz w:val="28"/>
          <w:szCs w:val="28"/>
          <w:lang w:val="it-IT"/>
        </w:rPr>
        <w:t>, Chánh Văn phòng Đoàn đại biểu Quốc hội và Hội đồng nhân dân tỉnh, mức chi</w:t>
      </w:r>
      <w:r w:rsidRPr="00A64D48">
        <w:rPr>
          <w:sz w:val="28"/>
          <w:szCs w:val="28"/>
          <w:lang w:val="vi-VN"/>
        </w:rPr>
        <w:t xml:space="preserve">: </w:t>
      </w:r>
      <w:r w:rsidR="00FD2738" w:rsidRPr="006D2D30">
        <w:rPr>
          <w:sz w:val="28"/>
          <w:szCs w:val="28"/>
          <w:lang w:val="it-IT"/>
        </w:rPr>
        <w:t>1</w:t>
      </w:r>
      <w:r w:rsidRPr="006D2D30">
        <w:rPr>
          <w:sz w:val="28"/>
          <w:szCs w:val="28"/>
          <w:lang w:val="it-IT"/>
        </w:rPr>
        <w:t>.</w:t>
      </w:r>
      <w:r w:rsidR="00FD2738" w:rsidRPr="006D2D30">
        <w:rPr>
          <w:sz w:val="28"/>
          <w:szCs w:val="28"/>
          <w:lang w:val="it-IT"/>
        </w:rPr>
        <w:t>5</w:t>
      </w:r>
      <w:r w:rsidRPr="006D2D30">
        <w:rPr>
          <w:sz w:val="28"/>
          <w:szCs w:val="28"/>
          <w:lang w:val="it-IT"/>
        </w:rPr>
        <w:t>00.000 đồng/</w:t>
      </w:r>
      <w:r w:rsidR="008115AA" w:rsidRPr="006D2D30">
        <w:rPr>
          <w:sz w:val="28"/>
          <w:szCs w:val="28"/>
          <w:lang w:val="it-IT"/>
        </w:rPr>
        <w:t>người/</w:t>
      </w:r>
      <w:r w:rsidRPr="006D2D30">
        <w:rPr>
          <w:sz w:val="28"/>
          <w:szCs w:val="28"/>
          <w:lang w:val="it-IT"/>
        </w:rPr>
        <w:t>kỳ họp</w:t>
      </w:r>
      <w:r w:rsidRPr="00A64D48">
        <w:rPr>
          <w:sz w:val="28"/>
          <w:szCs w:val="28"/>
          <w:lang w:val="vi-VN"/>
        </w:rPr>
        <w:t>;</w:t>
      </w:r>
    </w:p>
    <w:p w14:paraId="33BA769B" w14:textId="38B6E4A1" w:rsidR="008115AA" w:rsidRPr="006D2D30" w:rsidRDefault="005B754E" w:rsidP="008115AA">
      <w:pPr>
        <w:spacing w:before="120" w:after="120" w:line="245" w:lineRule="auto"/>
        <w:ind w:firstLine="720"/>
        <w:jc w:val="both"/>
        <w:rPr>
          <w:sz w:val="28"/>
          <w:szCs w:val="28"/>
          <w:lang w:val="it-IT"/>
        </w:rPr>
      </w:pPr>
      <w:r w:rsidRPr="00A64D48">
        <w:rPr>
          <w:bCs/>
          <w:sz w:val="28"/>
          <w:szCs w:val="28"/>
          <w:lang w:val="it-IT"/>
        </w:rPr>
        <w:t>Phó Trưởng Ban chuyên trách, Uỷ viên</w:t>
      </w:r>
      <w:r w:rsidR="00E47239" w:rsidRPr="00A64D48">
        <w:rPr>
          <w:bCs/>
          <w:sz w:val="28"/>
          <w:szCs w:val="28"/>
          <w:lang w:val="it-IT"/>
        </w:rPr>
        <w:t xml:space="preserve"> chuyên trách các Ban </w:t>
      </w:r>
      <w:r w:rsidR="00904F53">
        <w:rPr>
          <w:bCs/>
          <w:spacing w:val="-6"/>
          <w:sz w:val="28"/>
          <w:szCs w:val="28"/>
          <w:lang w:val="it-IT"/>
        </w:rPr>
        <w:t>Hội đồng nhân dân</w:t>
      </w:r>
      <w:r w:rsidR="00E47239" w:rsidRPr="00A64D48">
        <w:rPr>
          <w:bCs/>
          <w:sz w:val="28"/>
          <w:szCs w:val="28"/>
          <w:lang w:val="it-IT"/>
        </w:rPr>
        <w:t xml:space="preserve"> </w:t>
      </w:r>
      <w:r w:rsidR="00E47239" w:rsidRPr="00904F53">
        <w:rPr>
          <w:bCs/>
          <w:sz w:val="28"/>
          <w:szCs w:val="28"/>
          <w:lang w:val="it-IT"/>
        </w:rPr>
        <w:t>tỉnh,</w:t>
      </w:r>
      <w:r w:rsidR="00694FCB" w:rsidRPr="006D2D30">
        <w:rPr>
          <w:sz w:val="28"/>
          <w:szCs w:val="28"/>
          <w:lang w:val="it-IT"/>
        </w:rPr>
        <w:t xml:space="preserve"> </w:t>
      </w:r>
      <w:r w:rsidR="00694FCB" w:rsidRPr="00904F53">
        <w:rPr>
          <w:sz w:val="28"/>
          <w:szCs w:val="28"/>
          <w:lang w:val="vi-VN"/>
        </w:rPr>
        <w:t xml:space="preserve">Phó </w:t>
      </w:r>
      <w:r w:rsidR="00694FCB" w:rsidRPr="00A64D48">
        <w:rPr>
          <w:sz w:val="28"/>
          <w:szCs w:val="28"/>
          <w:lang w:val="vi-VN"/>
        </w:rPr>
        <w:t>Chánh Văn phòng Đoàn đại biểu Quốc hội và Hội đồng nhân dân tỉnh</w:t>
      </w:r>
      <w:r w:rsidR="001921DD" w:rsidRPr="006D2D30">
        <w:rPr>
          <w:sz w:val="28"/>
          <w:szCs w:val="28"/>
          <w:lang w:val="it-IT"/>
        </w:rPr>
        <w:t>, mức chi</w:t>
      </w:r>
      <w:r w:rsidR="00694FCB" w:rsidRPr="00A64D48">
        <w:rPr>
          <w:sz w:val="28"/>
          <w:szCs w:val="28"/>
          <w:lang w:val="vi-VN"/>
        </w:rPr>
        <w:t xml:space="preserve">: </w:t>
      </w:r>
      <w:r w:rsidR="00FD2738" w:rsidRPr="006D2D30">
        <w:rPr>
          <w:sz w:val="28"/>
          <w:szCs w:val="28"/>
          <w:lang w:val="it-IT"/>
        </w:rPr>
        <w:t>1.3</w:t>
      </w:r>
      <w:r w:rsidR="00694FCB" w:rsidRPr="00A64D48">
        <w:rPr>
          <w:sz w:val="28"/>
          <w:szCs w:val="28"/>
          <w:lang w:val="vi-VN"/>
        </w:rPr>
        <w:t xml:space="preserve">00.000 </w:t>
      </w:r>
      <w:r w:rsidR="008115AA" w:rsidRPr="006D2D30">
        <w:rPr>
          <w:sz w:val="28"/>
          <w:szCs w:val="28"/>
          <w:lang w:val="it-IT"/>
        </w:rPr>
        <w:t>đồng/người/kỳ họp</w:t>
      </w:r>
      <w:r w:rsidR="008115AA" w:rsidRPr="00A64D48">
        <w:rPr>
          <w:sz w:val="28"/>
          <w:szCs w:val="28"/>
          <w:lang w:val="vi-VN"/>
        </w:rPr>
        <w:t>;</w:t>
      </w:r>
    </w:p>
    <w:p w14:paraId="48614E88" w14:textId="2F1FC075" w:rsidR="008115AA" w:rsidRPr="006D2D30" w:rsidRDefault="00A427E9" w:rsidP="008115AA">
      <w:pPr>
        <w:spacing w:before="120" w:after="120" w:line="245" w:lineRule="auto"/>
        <w:ind w:firstLine="720"/>
        <w:jc w:val="both"/>
        <w:rPr>
          <w:sz w:val="28"/>
          <w:szCs w:val="28"/>
          <w:lang w:val="it-IT"/>
        </w:rPr>
      </w:pPr>
      <w:r w:rsidRPr="006D2D30">
        <w:rPr>
          <w:sz w:val="28"/>
          <w:szCs w:val="28"/>
          <w:lang w:val="it-IT"/>
        </w:rPr>
        <w:t xml:space="preserve">Trưởng phòng, Phó Trưởng phòng </w:t>
      </w:r>
      <w:r w:rsidRPr="00A64D48">
        <w:rPr>
          <w:sz w:val="28"/>
          <w:szCs w:val="28"/>
          <w:lang w:val="vi-VN"/>
        </w:rPr>
        <w:t xml:space="preserve">các phòng </w:t>
      </w:r>
      <w:r w:rsidRPr="006D2D30">
        <w:rPr>
          <w:sz w:val="28"/>
          <w:szCs w:val="28"/>
          <w:lang w:val="it-IT"/>
        </w:rPr>
        <w:t>thuộc Văn phòng Đoàn đại biểu Quốc hội và Hội đồng nhân dân tỉnh</w:t>
      </w:r>
      <w:r w:rsidR="00452817" w:rsidRPr="00A64D48">
        <w:rPr>
          <w:sz w:val="28"/>
          <w:szCs w:val="28"/>
          <w:lang w:val="it-IT"/>
        </w:rPr>
        <w:t>, mức chi</w:t>
      </w:r>
      <w:r w:rsidRPr="00A64D48">
        <w:rPr>
          <w:sz w:val="28"/>
          <w:szCs w:val="28"/>
          <w:lang w:val="it-IT"/>
        </w:rPr>
        <w:t>: 1.</w:t>
      </w:r>
      <w:r w:rsidR="00FD2738" w:rsidRPr="00A64D48">
        <w:rPr>
          <w:sz w:val="28"/>
          <w:szCs w:val="28"/>
          <w:lang w:val="it-IT"/>
        </w:rPr>
        <w:t>0</w:t>
      </w:r>
      <w:r w:rsidRPr="00A64D48">
        <w:rPr>
          <w:sz w:val="28"/>
          <w:szCs w:val="28"/>
          <w:lang w:val="it-IT"/>
        </w:rPr>
        <w:t xml:space="preserve">00.000 </w:t>
      </w:r>
      <w:r w:rsidR="008115AA" w:rsidRPr="006D2D30">
        <w:rPr>
          <w:sz w:val="28"/>
          <w:szCs w:val="28"/>
          <w:lang w:val="it-IT"/>
        </w:rPr>
        <w:t>đồng/người/kỳ họp</w:t>
      </w:r>
      <w:r w:rsidR="008115AA" w:rsidRPr="00A64D48">
        <w:rPr>
          <w:sz w:val="28"/>
          <w:szCs w:val="28"/>
          <w:lang w:val="vi-VN"/>
        </w:rPr>
        <w:t>;</w:t>
      </w:r>
    </w:p>
    <w:p w14:paraId="689748FB" w14:textId="440DD58E" w:rsidR="00694FCB" w:rsidRPr="006D2D30" w:rsidRDefault="00694FCB" w:rsidP="008115AA">
      <w:pPr>
        <w:spacing w:before="120" w:after="120" w:line="245" w:lineRule="auto"/>
        <w:ind w:firstLine="720"/>
        <w:jc w:val="both"/>
        <w:rPr>
          <w:sz w:val="28"/>
          <w:szCs w:val="28"/>
          <w:lang w:val="it-IT"/>
        </w:rPr>
      </w:pPr>
      <w:r w:rsidRPr="00A64D48">
        <w:rPr>
          <w:sz w:val="28"/>
          <w:szCs w:val="28"/>
          <w:lang w:val="vi-VN"/>
        </w:rPr>
        <w:t xml:space="preserve">Công chức các phòng </w:t>
      </w:r>
      <w:r w:rsidRPr="006D2D30">
        <w:rPr>
          <w:sz w:val="28"/>
          <w:szCs w:val="28"/>
          <w:lang w:val="it-IT"/>
        </w:rPr>
        <w:t>Văn phòng Đoàn đại biểu Quốc hội và Hội đồng nhân dân tỉnh</w:t>
      </w:r>
      <w:r w:rsidR="00452817" w:rsidRPr="00A64D48">
        <w:rPr>
          <w:sz w:val="28"/>
          <w:szCs w:val="28"/>
          <w:lang w:val="it-IT"/>
        </w:rPr>
        <w:t>, mức chi</w:t>
      </w:r>
      <w:r w:rsidRPr="00A64D48">
        <w:rPr>
          <w:sz w:val="28"/>
          <w:szCs w:val="28"/>
          <w:lang w:val="vi-VN"/>
        </w:rPr>
        <w:t xml:space="preserve">: </w:t>
      </w:r>
      <w:r w:rsidR="00FD2738" w:rsidRPr="006D2D30">
        <w:rPr>
          <w:sz w:val="28"/>
          <w:szCs w:val="28"/>
          <w:lang w:val="it-IT"/>
        </w:rPr>
        <w:t>700</w:t>
      </w:r>
      <w:r w:rsidRPr="00A64D48">
        <w:rPr>
          <w:sz w:val="28"/>
          <w:szCs w:val="28"/>
          <w:lang w:val="vi-VN"/>
        </w:rPr>
        <w:t xml:space="preserve">.000 </w:t>
      </w:r>
      <w:r w:rsidR="008115AA" w:rsidRPr="006D2D30">
        <w:rPr>
          <w:sz w:val="28"/>
          <w:szCs w:val="28"/>
          <w:lang w:val="it-IT"/>
        </w:rPr>
        <w:t>đồng/người/kỳ họp.</w:t>
      </w:r>
    </w:p>
    <w:p w14:paraId="2682084C" w14:textId="0CB48105" w:rsidR="00CD433F" w:rsidRPr="00A64D48" w:rsidRDefault="00CD433F" w:rsidP="00CD433F">
      <w:pPr>
        <w:spacing w:before="120" w:after="120" w:line="245" w:lineRule="auto"/>
        <w:ind w:firstLine="720"/>
        <w:jc w:val="both"/>
        <w:rPr>
          <w:sz w:val="28"/>
          <w:szCs w:val="28"/>
          <w:lang w:val="it-IT"/>
        </w:rPr>
      </w:pPr>
      <w:r w:rsidRPr="00A64D48">
        <w:rPr>
          <w:sz w:val="28"/>
          <w:szCs w:val="28"/>
          <w:lang w:val="it-IT"/>
        </w:rPr>
        <w:t xml:space="preserve">k) Cán bộ, công chức, người lao động Văn phòng Đoàn </w:t>
      </w:r>
      <w:r w:rsidR="00B64928" w:rsidRPr="006D2D30">
        <w:rPr>
          <w:sz w:val="28"/>
          <w:szCs w:val="28"/>
          <w:lang w:val="it-IT"/>
        </w:rPr>
        <w:t>Đại biểu Quốc hội</w:t>
      </w:r>
      <w:r w:rsidR="00B64928">
        <w:rPr>
          <w:sz w:val="28"/>
          <w:szCs w:val="28"/>
          <w:lang w:val="vi-VN"/>
        </w:rPr>
        <w:t xml:space="preserve"> và Hội đồng nhân dân</w:t>
      </w:r>
      <w:r w:rsidR="00B64928" w:rsidRPr="00A64D48">
        <w:rPr>
          <w:sz w:val="28"/>
          <w:szCs w:val="28"/>
          <w:lang w:val="vi-VN"/>
        </w:rPr>
        <w:t xml:space="preserve"> </w:t>
      </w:r>
      <w:r w:rsidRPr="00A64D48">
        <w:rPr>
          <w:sz w:val="28"/>
          <w:szCs w:val="28"/>
          <w:lang w:val="it-IT"/>
        </w:rPr>
        <w:t>tỉnh được cấp tiền may 0</w:t>
      </w:r>
      <w:r w:rsidR="00FD2738" w:rsidRPr="00A64D48">
        <w:rPr>
          <w:sz w:val="28"/>
          <w:szCs w:val="28"/>
          <w:lang w:val="it-IT"/>
        </w:rPr>
        <w:t>1</w:t>
      </w:r>
      <w:r w:rsidR="00E425E6" w:rsidRPr="00A64D48">
        <w:rPr>
          <w:sz w:val="28"/>
          <w:szCs w:val="28"/>
          <w:lang w:val="it-IT"/>
        </w:rPr>
        <w:t xml:space="preserve"> (</w:t>
      </w:r>
      <w:r w:rsidR="00FD2738" w:rsidRPr="00A64D48">
        <w:rPr>
          <w:sz w:val="28"/>
          <w:szCs w:val="28"/>
          <w:lang w:val="it-IT"/>
        </w:rPr>
        <w:t>một</w:t>
      </w:r>
      <w:r w:rsidR="00E425E6" w:rsidRPr="00A64D48">
        <w:rPr>
          <w:sz w:val="28"/>
          <w:szCs w:val="28"/>
          <w:lang w:val="it-IT"/>
        </w:rPr>
        <w:t>)</w:t>
      </w:r>
      <w:r w:rsidRPr="00A64D48">
        <w:rPr>
          <w:sz w:val="28"/>
          <w:szCs w:val="28"/>
          <w:lang w:val="it-IT"/>
        </w:rPr>
        <w:t xml:space="preserve"> bộ lễ phục/nhiệm kỳ với mức chi 5.000.000 đồng/bộ. </w:t>
      </w:r>
    </w:p>
    <w:p w14:paraId="42DFB91A" w14:textId="1BC2F756" w:rsidR="00362AF9" w:rsidRPr="00A64D48" w:rsidRDefault="00333935" w:rsidP="00D95CD9">
      <w:pPr>
        <w:spacing w:before="120" w:after="120" w:line="245" w:lineRule="auto"/>
        <w:ind w:firstLine="567"/>
        <w:jc w:val="both"/>
        <w:rPr>
          <w:sz w:val="28"/>
          <w:szCs w:val="28"/>
          <w:lang w:val="it-IT"/>
        </w:rPr>
      </w:pPr>
      <w:r w:rsidRPr="00A64D48">
        <w:rPr>
          <w:sz w:val="28"/>
          <w:szCs w:val="28"/>
          <w:lang w:val="it-IT"/>
        </w:rPr>
        <w:t>8</w:t>
      </w:r>
      <w:r w:rsidR="00362AF9" w:rsidRPr="00A64D48">
        <w:rPr>
          <w:sz w:val="28"/>
          <w:szCs w:val="28"/>
          <w:lang w:val="it-IT"/>
        </w:rPr>
        <w:t>. Chế độ tặng quà đối với các đối tượng chính sách - xã hội</w:t>
      </w:r>
    </w:p>
    <w:p w14:paraId="1BCCFBEE" w14:textId="472BE5C6" w:rsidR="00362AF9" w:rsidRPr="00A64D48" w:rsidRDefault="00362AF9" w:rsidP="00D95CD9">
      <w:pPr>
        <w:spacing w:before="120" w:after="120" w:line="245" w:lineRule="auto"/>
        <w:ind w:firstLine="567"/>
        <w:jc w:val="both"/>
        <w:rPr>
          <w:sz w:val="28"/>
          <w:szCs w:val="28"/>
          <w:lang w:val="it-IT"/>
        </w:rPr>
      </w:pPr>
      <w:r w:rsidRPr="00A64D48">
        <w:rPr>
          <w:sz w:val="28"/>
          <w:szCs w:val="28"/>
          <w:lang w:val="it-IT"/>
        </w:rPr>
        <w:t xml:space="preserve">Chế độ tặng quà được thực hiện đối với các đối tượng sau: Các đối tượng chính sách, các tập thể, cá nhân có thành tích xuất sắc trong chiến đấu, trong lao động sản xuất, có đóng góp với hoạt động của </w:t>
      </w:r>
      <w:r w:rsidR="007E57DA" w:rsidRPr="00A64D48">
        <w:rPr>
          <w:bCs/>
          <w:spacing w:val="-4"/>
          <w:sz w:val="28"/>
          <w:szCs w:val="28"/>
          <w:lang w:val="it-IT"/>
        </w:rPr>
        <w:t>Hội đồng nhân dân</w:t>
      </w:r>
      <w:r w:rsidRPr="00A64D48">
        <w:rPr>
          <w:sz w:val="28"/>
          <w:szCs w:val="28"/>
          <w:lang w:val="it-IT"/>
        </w:rPr>
        <w:t xml:space="preserve"> tỉnh; gia đình và cá nhân gặp rủi ro do thiên tai; các tập thể thuộc diện chính sách xã hội, như</w:t>
      </w:r>
      <w:r w:rsidR="00A0097F" w:rsidRPr="00A64D48">
        <w:rPr>
          <w:sz w:val="28"/>
          <w:szCs w:val="28"/>
          <w:lang w:val="it-IT"/>
        </w:rPr>
        <w:t>:</w:t>
      </w:r>
      <w:r w:rsidRPr="00A64D48">
        <w:rPr>
          <w:sz w:val="28"/>
          <w:szCs w:val="28"/>
          <w:lang w:val="it-IT"/>
        </w:rPr>
        <w:t xml:space="preserve"> trại điều dưỡng thương, bệnh binh, trại trẻ mồ côi, người khuyết tật; trường dân tộc nội trú; các xã, thôn, bản thuộc vùng đặc biệt khó khăn, các xã an toàn khu,... </w:t>
      </w:r>
      <w:r w:rsidRPr="00A64D48">
        <w:rPr>
          <w:rFonts w:eastAsiaTheme="minorHAnsi" w:cstheme="minorBidi"/>
          <w:sz w:val="28"/>
          <w:szCs w:val="22"/>
          <w:lang w:val="it-IT"/>
        </w:rPr>
        <w:t xml:space="preserve">khi Thường trực Hội đồng nhân dân tỉnh tổ chức thăm hỏi thì được tặng quà. </w:t>
      </w:r>
      <w:r w:rsidR="00E958C2">
        <w:rPr>
          <w:rFonts w:eastAsiaTheme="minorHAnsi" w:cstheme="minorBidi"/>
          <w:sz w:val="28"/>
          <w:szCs w:val="22"/>
          <w:lang w:val="it-IT"/>
        </w:rPr>
        <w:br/>
      </w:r>
      <w:r w:rsidRPr="00A64D48">
        <w:rPr>
          <w:rFonts w:eastAsiaTheme="minorHAnsi" w:cstheme="minorBidi"/>
          <w:sz w:val="28"/>
          <w:szCs w:val="22"/>
          <w:lang w:val="it-IT"/>
        </w:rPr>
        <w:t>Mức giá trị quà tặng tối đa cho mỗi lần thăm hỏi như sau: Chủ tịch Hội đồng nhân dân tỉnh, các Phó Chủ tịch Hội đồng nhân dân tỉnh đến thăm hỏi tặng quà cho tập thể mức cao nhất là 3.000.000 đồng/lần; tặng quà cho cá nhân mức cao nhấ</w:t>
      </w:r>
      <w:r w:rsidR="006B675D" w:rsidRPr="00A64D48">
        <w:rPr>
          <w:rFonts w:eastAsiaTheme="minorHAnsi" w:cstheme="minorBidi"/>
          <w:sz w:val="28"/>
          <w:szCs w:val="22"/>
          <w:lang w:val="it-IT"/>
        </w:rPr>
        <w:t xml:space="preserve">t là </w:t>
      </w:r>
      <w:r w:rsidR="005C1253" w:rsidRPr="00A64D48">
        <w:rPr>
          <w:rFonts w:eastAsiaTheme="minorHAnsi" w:cstheme="minorBidi"/>
          <w:sz w:val="28"/>
          <w:szCs w:val="22"/>
          <w:lang w:val="it-IT"/>
        </w:rPr>
        <w:t>700</w:t>
      </w:r>
      <w:r w:rsidRPr="00A64D48">
        <w:rPr>
          <w:rFonts w:eastAsiaTheme="minorHAnsi" w:cstheme="minorBidi"/>
          <w:sz w:val="28"/>
          <w:szCs w:val="22"/>
          <w:lang w:val="it-IT"/>
        </w:rPr>
        <w:t>.000 đồng/lầ</w:t>
      </w:r>
      <w:r w:rsidR="00D1094A" w:rsidRPr="00A64D48">
        <w:rPr>
          <w:rFonts w:eastAsiaTheme="minorHAnsi" w:cstheme="minorBidi"/>
          <w:sz w:val="28"/>
          <w:szCs w:val="22"/>
          <w:lang w:val="it-IT"/>
        </w:rPr>
        <w:t xml:space="preserve">n. </w:t>
      </w:r>
    </w:p>
    <w:p w14:paraId="21E99901" w14:textId="4488B8A1" w:rsidR="00362AF9" w:rsidRPr="00A64D48" w:rsidRDefault="00333935" w:rsidP="00E47239">
      <w:pPr>
        <w:spacing w:before="120" w:after="120" w:line="242" w:lineRule="auto"/>
        <w:ind w:firstLine="567"/>
        <w:jc w:val="both"/>
        <w:rPr>
          <w:sz w:val="28"/>
          <w:szCs w:val="28"/>
          <w:lang w:val="it-IT"/>
        </w:rPr>
      </w:pPr>
      <w:r w:rsidRPr="00A64D48">
        <w:rPr>
          <w:sz w:val="28"/>
          <w:szCs w:val="28"/>
          <w:lang w:val="it-IT"/>
        </w:rPr>
        <w:t>9</w:t>
      </w:r>
      <w:r w:rsidR="00362AF9" w:rsidRPr="00A64D48">
        <w:rPr>
          <w:sz w:val="28"/>
          <w:szCs w:val="28"/>
          <w:lang w:val="it-IT"/>
        </w:rPr>
        <w:t>. Chế độ tặng quà lưu niệm</w:t>
      </w:r>
    </w:p>
    <w:p w14:paraId="199F700A" w14:textId="5AD5515C" w:rsidR="00362AF9" w:rsidRPr="00A64D48" w:rsidRDefault="00362AF9" w:rsidP="00E47239">
      <w:pPr>
        <w:spacing w:before="120" w:after="120" w:line="242" w:lineRule="auto"/>
        <w:ind w:firstLine="567"/>
        <w:jc w:val="both"/>
        <w:rPr>
          <w:b/>
          <w:sz w:val="28"/>
          <w:szCs w:val="28"/>
          <w:lang w:val="it-IT"/>
        </w:rPr>
      </w:pPr>
      <w:r w:rsidRPr="00A64D48">
        <w:rPr>
          <w:sz w:val="28"/>
          <w:szCs w:val="28"/>
          <w:lang w:val="it-IT"/>
        </w:rPr>
        <w:t xml:space="preserve">Đại biểu Hội đồng nhân dân tỉnh; cán bộ, công chức, người lao động Văn phòng Đoàn </w:t>
      </w:r>
      <w:r w:rsidR="00EC094F" w:rsidRPr="006D2D30">
        <w:rPr>
          <w:sz w:val="28"/>
          <w:szCs w:val="28"/>
          <w:lang w:val="it-IT"/>
        </w:rPr>
        <w:t>Đại biểu Quốc hội</w:t>
      </w:r>
      <w:r w:rsidR="00EC094F">
        <w:rPr>
          <w:sz w:val="28"/>
          <w:szCs w:val="28"/>
          <w:lang w:val="vi-VN"/>
        </w:rPr>
        <w:t xml:space="preserve"> và Hội đồng nhân dân</w:t>
      </w:r>
      <w:r w:rsidR="00EC094F" w:rsidRPr="00A64D48">
        <w:rPr>
          <w:sz w:val="28"/>
          <w:szCs w:val="28"/>
          <w:lang w:val="vi-VN"/>
        </w:rPr>
        <w:t xml:space="preserve"> </w:t>
      </w:r>
      <w:r w:rsidRPr="00A64D48">
        <w:rPr>
          <w:sz w:val="28"/>
          <w:szCs w:val="28"/>
          <w:lang w:val="it-IT"/>
        </w:rPr>
        <w:t xml:space="preserve">tỉnh được tặng quà khi nghỉ hưu, chuyển công tác và kết thúc nhiệm kỳ Hội đồng nhân dân tỉnh; </w:t>
      </w:r>
      <w:r w:rsidR="00901658" w:rsidRPr="00A64D48">
        <w:rPr>
          <w:sz w:val="28"/>
          <w:szCs w:val="28"/>
          <w:lang w:val="it-IT"/>
        </w:rPr>
        <w:t>kỷ niệm</w:t>
      </w:r>
      <w:r w:rsidR="00F12E8C" w:rsidRPr="00A64D48">
        <w:rPr>
          <w:sz w:val="28"/>
          <w:szCs w:val="28"/>
          <w:lang w:val="it-IT"/>
        </w:rPr>
        <w:t xml:space="preserve"> ngày thành lập các cơ quan của tỉnh</w:t>
      </w:r>
      <w:r w:rsidR="00901658" w:rsidRPr="00A64D48">
        <w:rPr>
          <w:sz w:val="28"/>
          <w:szCs w:val="28"/>
          <w:lang w:val="it-IT"/>
        </w:rPr>
        <w:t xml:space="preserve">; </w:t>
      </w:r>
      <w:r w:rsidRPr="00A64D48">
        <w:rPr>
          <w:sz w:val="28"/>
          <w:szCs w:val="28"/>
          <w:lang w:val="it-IT"/>
        </w:rPr>
        <w:t>mức chi do Thường trực Hội đồng nhân dân tỉnh quyết định trên cơ sở cân đối nguồn kinh phí được giao.</w:t>
      </w:r>
    </w:p>
    <w:p w14:paraId="1499FDB6" w14:textId="7B3C590A" w:rsidR="00362AF9" w:rsidRPr="00A64D48" w:rsidRDefault="000C25C8" w:rsidP="00E47239">
      <w:pPr>
        <w:spacing w:before="120" w:after="120" w:line="242" w:lineRule="auto"/>
        <w:ind w:firstLine="567"/>
        <w:jc w:val="both"/>
        <w:rPr>
          <w:sz w:val="28"/>
          <w:szCs w:val="28"/>
          <w:lang w:val="it-IT"/>
        </w:rPr>
      </w:pPr>
      <w:r w:rsidRPr="00A64D48">
        <w:rPr>
          <w:sz w:val="28"/>
          <w:szCs w:val="28"/>
          <w:lang w:val="it-IT"/>
        </w:rPr>
        <w:t>1</w:t>
      </w:r>
      <w:r w:rsidR="00333935" w:rsidRPr="00A64D48">
        <w:rPr>
          <w:sz w:val="28"/>
          <w:szCs w:val="28"/>
          <w:lang w:val="it-IT"/>
        </w:rPr>
        <w:t>0</w:t>
      </w:r>
      <w:r w:rsidR="00362AF9" w:rsidRPr="00A64D48">
        <w:rPr>
          <w:sz w:val="28"/>
          <w:szCs w:val="28"/>
          <w:lang w:val="it-IT"/>
        </w:rPr>
        <w:t>. Chế độ thăm hỏi trợ cấp</w:t>
      </w:r>
    </w:p>
    <w:p w14:paraId="72A6ECEE" w14:textId="5A4B585D" w:rsidR="00362AF9" w:rsidRPr="00A64D48" w:rsidRDefault="00163E7D" w:rsidP="00E47239">
      <w:pPr>
        <w:spacing w:before="120" w:after="120" w:line="242" w:lineRule="auto"/>
        <w:ind w:firstLine="567"/>
        <w:jc w:val="both"/>
        <w:rPr>
          <w:sz w:val="28"/>
          <w:szCs w:val="28"/>
          <w:lang w:val="it-IT"/>
        </w:rPr>
      </w:pPr>
      <w:r w:rsidRPr="00A64D48">
        <w:rPr>
          <w:sz w:val="28"/>
          <w:szCs w:val="28"/>
          <w:lang w:val="it-IT"/>
        </w:rPr>
        <w:t xml:space="preserve">a) </w:t>
      </w:r>
      <w:r w:rsidR="00362AF9" w:rsidRPr="00A64D48">
        <w:rPr>
          <w:sz w:val="28"/>
          <w:szCs w:val="28"/>
          <w:lang w:val="it-IT"/>
        </w:rPr>
        <w:t xml:space="preserve">Đại biểu </w:t>
      </w:r>
      <w:r w:rsidR="006F280E" w:rsidRPr="00A64D48">
        <w:rPr>
          <w:bCs/>
          <w:spacing w:val="-4"/>
          <w:sz w:val="28"/>
          <w:szCs w:val="28"/>
          <w:lang w:val="it-IT"/>
        </w:rPr>
        <w:t>Hội đồng nhân dân</w:t>
      </w:r>
      <w:r w:rsidR="00362AF9" w:rsidRPr="00A64D48">
        <w:rPr>
          <w:sz w:val="28"/>
          <w:szCs w:val="28"/>
          <w:lang w:val="it-IT"/>
        </w:rPr>
        <w:t xml:space="preserve"> tỉnh khi bị ốm phải điều trị tại bệnh viện được chi tiền thăm hỏi: 1.000.000 đồng/người/lần</w:t>
      </w:r>
      <w:r w:rsidR="00452817" w:rsidRPr="00A64D48">
        <w:rPr>
          <w:sz w:val="28"/>
          <w:szCs w:val="28"/>
          <w:lang w:val="it-IT"/>
        </w:rPr>
        <w:t xml:space="preserve"> (một năm không quá hai lần/đại biểu)</w:t>
      </w:r>
      <w:r w:rsidR="00362AF9" w:rsidRPr="00A64D48">
        <w:rPr>
          <w:sz w:val="28"/>
          <w:szCs w:val="28"/>
          <w:lang w:val="it-IT"/>
        </w:rPr>
        <w:t>. Trường hợp bị bệnh hiểm nghèo, phải điều trị kéo dài thì mức chi trợ cấp một lần tối đa không quá 3.000.000 đồng/người/năm.</w:t>
      </w:r>
    </w:p>
    <w:p w14:paraId="08DC610C" w14:textId="38A3A32C" w:rsidR="00362AF9" w:rsidRPr="006D2D30" w:rsidRDefault="00163E7D" w:rsidP="00E47239">
      <w:pPr>
        <w:spacing w:before="120" w:after="120" w:line="242" w:lineRule="auto"/>
        <w:ind w:firstLine="567"/>
        <w:jc w:val="both"/>
        <w:rPr>
          <w:rFonts w:eastAsia="Calibri"/>
          <w:iCs/>
          <w:sz w:val="28"/>
          <w:szCs w:val="22"/>
          <w:lang w:val="it-IT"/>
        </w:rPr>
      </w:pPr>
      <w:r w:rsidRPr="006D2D30">
        <w:rPr>
          <w:rFonts w:eastAsia="Calibri"/>
          <w:iCs/>
          <w:sz w:val="28"/>
          <w:szCs w:val="22"/>
          <w:lang w:val="it-IT"/>
        </w:rPr>
        <w:t xml:space="preserve">b) </w:t>
      </w:r>
      <w:r w:rsidR="00362AF9" w:rsidRPr="006D2D30">
        <w:rPr>
          <w:rFonts w:eastAsia="Calibri"/>
          <w:iCs/>
          <w:sz w:val="28"/>
          <w:szCs w:val="22"/>
          <w:lang w:val="it-IT"/>
        </w:rPr>
        <w:t xml:space="preserve">Mức chi viếng đại biểu </w:t>
      </w:r>
      <w:r w:rsidR="00C45779" w:rsidRPr="00A64D48">
        <w:rPr>
          <w:bCs/>
          <w:spacing w:val="-4"/>
          <w:sz w:val="28"/>
          <w:szCs w:val="28"/>
          <w:lang w:val="it-IT"/>
        </w:rPr>
        <w:t>Hội đồng nhân dân</w:t>
      </w:r>
      <w:r w:rsidR="00362AF9" w:rsidRPr="006D2D30">
        <w:rPr>
          <w:rFonts w:eastAsia="Calibri"/>
          <w:iCs/>
          <w:sz w:val="28"/>
          <w:szCs w:val="22"/>
          <w:lang w:val="it-IT"/>
        </w:rPr>
        <w:t xml:space="preserve"> tỉnh </w:t>
      </w:r>
      <w:r w:rsidR="00DA1BC3" w:rsidRPr="006D2D30">
        <w:rPr>
          <w:rFonts w:eastAsia="Calibri"/>
          <w:iCs/>
          <w:sz w:val="28"/>
          <w:szCs w:val="22"/>
          <w:lang w:val="it-IT"/>
        </w:rPr>
        <w:t xml:space="preserve">đương nhiệm </w:t>
      </w:r>
      <w:r w:rsidR="00362AF9" w:rsidRPr="006D2D30">
        <w:rPr>
          <w:rFonts w:eastAsia="Calibri"/>
          <w:iCs/>
          <w:sz w:val="28"/>
          <w:szCs w:val="22"/>
          <w:lang w:val="it-IT"/>
        </w:rPr>
        <w:t xml:space="preserve">từ trần: </w:t>
      </w:r>
      <w:r w:rsidR="00991ADA" w:rsidRPr="006D2D30">
        <w:rPr>
          <w:rFonts w:eastAsia="Calibri"/>
          <w:iCs/>
          <w:sz w:val="28"/>
          <w:szCs w:val="22"/>
          <w:lang w:val="it-IT"/>
        </w:rPr>
        <w:t>1.500</w:t>
      </w:r>
      <w:r w:rsidR="00362AF9" w:rsidRPr="006D2D30">
        <w:rPr>
          <w:rFonts w:eastAsia="Calibri"/>
          <w:iCs/>
          <w:sz w:val="28"/>
          <w:szCs w:val="22"/>
          <w:lang w:val="it-IT"/>
        </w:rPr>
        <w:t>.000 đồng.</w:t>
      </w:r>
    </w:p>
    <w:p w14:paraId="0983C322" w14:textId="734B3673" w:rsidR="00362AF9" w:rsidRPr="006D2D30" w:rsidRDefault="00C01B17" w:rsidP="00E47239">
      <w:pPr>
        <w:spacing w:before="120" w:after="120" w:line="242" w:lineRule="auto"/>
        <w:ind w:firstLine="567"/>
        <w:jc w:val="both"/>
        <w:rPr>
          <w:sz w:val="28"/>
          <w:szCs w:val="28"/>
          <w:lang w:val="it-IT"/>
        </w:rPr>
      </w:pPr>
      <w:r w:rsidRPr="006D2D30">
        <w:rPr>
          <w:sz w:val="28"/>
          <w:szCs w:val="28"/>
          <w:lang w:val="it-IT"/>
        </w:rPr>
        <w:t>c</w:t>
      </w:r>
      <w:r w:rsidR="00163E7D" w:rsidRPr="006D2D30">
        <w:rPr>
          <w:sz w:val="28"/>
          <w:szCs w:val="28"/>
          <w:lang w:val="it-IT"/>
        </w:rPr>
        <w:t xml:space="preserve">) </w:t>
      </w:r>
      <w:r w:rsidR="00362AF9" w:rsidRPr="006D2D30">
        <w:rPr>
          <w:sz w:val="28"/>
          <w:szCs w:val="28"/>
          <w:lang w:val="it-IT"/>
        </w:rPr>
        <w:t xml:space="preserve">Mức chi viếng cha, mẹ đẻ; cha, mẹ vợ (chồng), vợ (chồng), con đại biểu </w:t>
      </w:r>
      <w:r w:rsidR="00C45779" w:rsidRPr="00A64D48">
        <w:rPr>
          <w:bCs/>
          <w:spacing w:val="-4"/>
          <w:sz w:val="28"/>
          <w:szCs w:val="28"/>
          <w:lang w:val="it-IT"/>
        </w:rPr>
        <w:t>Hội đồng nhân dân</w:t>
      </w:r>
      <w:r w:rsidR="00362AF9" w:rsidRPr="006D2D30">
        <w:rPr>
          <w:sz w:val="28"/>
          <w:szCs w:val="28"/>
          <w:lang w:val="it-IT"/>
        </w:rPr>
        <w:t xml:space="preserve"> tỉnh </w:t>
      </w:r>
      <w:r w:rsidR="002A5B94" w:rsidRPr="006D2D30">
        <w:rPr>
          <w:sz w:val="28"/>
          <w:szCs w:val="28"/>
          <w:lang w:val="it-IT"/>
        </w:rPr>
        <w:t xml:space="preserve">đương nhiệm; nguyên lãnh đạo Hội đồng nhân dân, nguyên lãnh đạo các Ban của </w:t>
      </w:r>
      <w:r w:rsidR="00904F53">
        <w:rPr>
          <w:bCs/>
          <w:spacing w:val="-6"/>
          <w:sz w:val="28"/>
          <w:szCs w:val="28"/>
          <w:lang w:val="it-IT"/>
        </w:rPr>
        <w:t>Hội đồng nhân dân</w:t>
      </w:r>
      <w:r w:rsidR="002A5B94" w:rsidRPr="006D2D30">
        <w:rPr>
          <w:sz w:val="28"/>
          <w:szCs w:val="28"/>
          <w:lang w:val="it-IT"/>
        </w:rPr>
        <w:t xml:space="preserve"> hoạt động chuyên trách, nguyên lãnh đạo Văn phòng đã nghỉ hưu </w:t>
      </w:r>
      <w:r w:rsidR="00362AF9" w:rsidRPr="006D2D30">
        <w:rPr>
          <w:sz w:val="28"/>
          <w:szCs w:val="28"/>
          <w:lang w:val="it-IT"/>
        </w:rPr>
        <w:t>từ trần: 1.000.000 đồng/người.</w:t>
      </w:r>
    </w:p>
    <w:p w14:paraId="1354E1C5" w14:textId="4B8D5C7E" w:rsidR="000C25C8" w:rsidRPr="006D2D30" w:rsidRDefault="000C25C8" w:rsidP="00E47239">
      <w:pPr>
        <w:spacing w:before="120" w:after="120" w:line="242" w:lineRule="auto"/>
        <w:ind w:left="720" w:hanging="153"/>
        <w:jc w:val="both"/>
        <w:rPr>
          <w:sz w:val="28"/>
          <w:szCs w:val="28"/>
          <w:lang w:val="it-IT"/>
        </w:rPr>
      </w:pPr>
      <w:r w:rsidRPr="006D2D30">
        <w:rPr>
          <w:sz w:val="28"/>
          <w:szCs w:val="28"/>
          <w:lang w:val="it-IT"/>
        </w:rPr>
        <w:t>1</w:t>
      </w:r>
      <w:r w:rsidR="00333935" w:rsidRPr="006D2D30">
        <w:rPr>
          <w:sz w:val="28"/>
          <w:szCs w:val="28"/>
          <w:lang w:val="it-IT"/>
        </w:rPr>
        <w:t>1</w:t>
      </w:r>
      <w:r w:rsidRPr="006D2D30">
        <w:rPr>
          <w:sz w:val="28"/>
          <w:szCs w:val="28"/>
          <w:lang w:val="it-IT"/>
        </w:rPr>
        <w:t>. Chế độ công tác phí, hội nghị</w:t>
      </w:r>
    </w:p>
    <w:p w14:paraId="1756F867" w14:textId="77777777" w:rsidR="009033F2" w:rsidRPr="006D2D30" w:rsidRDefault="009033F2" w:rsidP="00E47239">
      <w:pPr>
        <w:spacing w:before="120" w:after="120" w:line="242" w:lineRule="auto"/>
        <w:ind w:firstLine="567"/>
        <w:jc w:val="both"/>
        <w:rPr>
          <w:bCs/>
          <w:spacing w:val="-4"/>
          <w:sz w:val="28"/>
          <w:szCs w:val="28"/>
          <w:lang w:val="it-IT"/>
        </w:rPr>
      </w:pPr>
      <w:r w:rsidRPr="00A64D48">
        <w:rPr>
          <w:bCs/>
          <w:spacing w:val="-4"/>
          <w:sz w:val="28"/>
          <w:szCs w:val="28"/>
          <w:lang w:val="vi-VN"/>
        </w:rPr>
        <w:t>Ngoài chế độ công tác phí, chế độ tổ chức các cuộc họp theo quy định hiện hành của Nhà nước, chế độ chi trong một số trường hợp được quy định như sau:</w:t>
      </w:r>
    </w:p>
    <w:p w14:paraId="7E843C3D" w14:textId="7AD01E79" w:rsidR="009033F2" w:rsidRPr="006D2D30" w:rsidRDefault="009033F2" w:rsidP="00E47239">
      <w:pPr>
        <w:spacing w:before="120" w:after="120" w:line="242" w:lineRule="auto"/>
        <w:ind w:firstLine="567"/>
        <w:jc w:val="both"/>
        <w:rPr>
          <w:bCs/>
          <w:spacing w:val="-4"/>
          <w:sz w:val="28"/>
          <w:szCs w:val="28"/>
          <w:lang w:val="it-IT"/>
        </w:rPr>
      </w:pPr>
      <w:r w:rsidRPr="00A64D48">
        <w:rPr>
          <w:bCs/>
          <w:spacing w:val="-4"/>
          <w:sz w:val="28"/>
          <w:szCs w:val="28"/>
          <w:lang w:val="vi-VN"/>
        </w:rPr>
        <w:t>a) Hội đồng nhân dân tỉnh thanh toán toàn bộ tiền công tác phí theo quy định cho đại biểu Hội đồng nhân dân tỉnh khi tham gia các hoạt động tiếp xúc cử tri, giám sát, khảo sát, tham gia hoạt động theo sự phân công của Thường trực Hội đồng nhân dân tỉnh.</w:t>
      </w:r>
    </w:p>
    <w:p w14:paraId="3207F289" w14:textId="2C1C1C1D" w:rsidR="009033F2" w:rsidRPr="006D2D30" w:rsidRDefault="009033F2" w:rsidP="00E47239">
      <w:pPr>
        <w:spacing w:before="120" w:after="120" w:line="242" w:lineRule="auto"/>
        <w:ind w:firstLine="567"/>
        <w:jc w:val="both"/>
        <w:rPr>
          <w:bCs/>
          <w:spacing w:val="-4"/>
          <w:sz w:val="28"/>
          <w:szCs w:val="28"/>
          <w:lang w:val="it-IT"/>
        </w:rPr>
      </w:pPr>
      <w:r w:rsidRPr="00A64D48">
        <w:rPr>
          <w:bCs/>
          <w:spacing w:val="-4"/>
          <w:sz w:val="28"/>
          <w:szCs w:val="28"/>
          <w:lang w:val="vi-VN"/>
        </w:rPr>
        <w:t>b) Chi tiền ăn tại hội nghị và khi đi công tác:</w:t>
      </w:r>
    </w:p>
    <w:p w14:paraId="576A4693" w14:textId="77777777" w:rsidR="0044655A" w:rsidRDefault="009033F2" w:rsidP="00E47239">
      <w:pPr>
        <w:spacing w:before="120" w:after="120" w:line="242" w:lineRule="auto"/>
        <w:ind w:firstLine="567"/>
        <w:jc w:val="both"/>
        <w:rPr>
          <w:bCs/>
          <w:spacing w:val="-2"/>
          <w:sz w:val="28"/>
          <w:szCs w:val="28"/>
          <w:lang w:val="it-IT"/>
        </w:rPr>
      </w:pPr>
      <w:r w:rsidRPr="00A64D48">
        <w:rPr>
          <w:bCs/>
          <w:spacing w:val="-2"/>
          <w:sz w:val="28"/>
          <w:szCs w:val="28"/>
          <w:lang w:val="vi-VN"/>
        </w:rPr>
        <w:t xml:space="preserve">Các hội nghị của Thường </w:t>
      </w:r>
      <w:r w:rsidRPr="006D2D30">
        <w:rPr>
          <w:bCs/>
          <w:spacing w:val="-2"/>
          <w:sz w:val="28"/>
          <w:szCs w:val="28"/>
          <w:lang w:val="it-IT"/>
        </w:rPr>
        <w:t xml:space="preserve">trực </w:t>
      </w:r>
      <w:r w:rsidRPr="00A64D48">
        <w:rPr>
          <w:bCs/>
          <w:spacing w:val="-2"/>
          <w:sz w:val="28"/>
          <w:szCs w:val="28"/>
          <w:lang w:val="vi-VN"/>
        </w:rPr>
        <w:t xml:space="preserve">Hội đồng nhân dân, các Ban của Hội đồng nhân dân tỉnh </w:t>
      </w:r>
      <w:r w:rsidRPr="00A64D48">
        <w:rPr>
          <w:bCs/>
          <w:i/>
          <w:iCs/>
          <w:spacing w:val="-2"/>
          <w:sz w:val="28"/>
          <w:szCs w:val="28"/>
          <w:lang w:val="vi-VN"/>
        </w:rPr>
        <w:t xml:space="preserve">(như hội nghị giao ban Thường trực Hội đồng nhân dân tỉnh với Hội đồng nhân dân các cấp, các phiên họp Thường trực Hội đồng nhân dân tỉnh, </w:t>
      </w:r>
      <w:r w:rsidR="001D77F8" w:rsidRPr="006D2D30">
        <w:rPr>
          <w:bCs/>
          <w:i/>
          <w:iCs/>
          <w:spacing w:val="-2"/>
          <w:sz w:val="28"/>
          <w:szCs w:val="28"/>
          <w:lang w:val="it-IT"/>
        </w:rPr>
        <w:t xml:space="preserve">họp Ban, </w:t>
      </w:r>
      <w:r w:rsidRPr="00A64D48">
        <w:rPr>
          <w:bCs/>
          <w:i/>
          <w:iCs/>
          <w:spacing w:val="-2"/>
          <w:sz w:val="28"/>
          <w:szCs w:val="28"/>
          <w:lang w:val="vi-VN"/>
        </w:rPr>
        <w:t>họp thẩm tra của các Ban của Hội đồng nhân dân tỉnh; họp tổng kết năm của Thường trực Hội đồng nhân dân tỉnh, của các Ban của Hội đồng nhân dân tỉnh; họp tổng kết nhiệm kỳ Hội đồng nhân tỉnh):</w:t>
      </w:r>
      <w:r w:rsidRPr="00A64D48">
        <w:rPr>
          <w:bCs/>
          <w:spacing w:val="-2"/>
          <w:sz w:val="28"/>
          <w:szCs w:val="28"/>
          <w:lang w:val="vi-VN"/>
        </w:rPr>
        <w:t xml:space="preserve"> Trong trường hợp tổ chức ăn tập trung, cơ quan tổ chức hội nghị chi trả tiền ăn và tiền ăn dọc đường của các đoàn công tác (nếu có</w:t>
      </w:r>
      <w:r w:rsidR="00F009EE" w:rsidRPr="006D2D30">
        <w:rPr>
          <w:bCs/>
          <w:spacing w:val="-2"/>
          <w:sz w:val="28"/>
          <w:szCs w:val="28"/>
          <w:lang w:val="it-IT"/>
        </w:rPr>
        <w:t>)</w:t>
      </w:r>
      <w:r w:rsidRPr="00A64D48">
        <w:rPr>
          <w:bCs/>
          <w:spacing w:val="-2"/>
          <w:sz w:val="28"/>
          <w:szCs w:val="28"/>
          <w:lang w:val="vi-VN"/>
        </w:rPr>
        <w:t xml:space="preserve"> </w:t>
      </w:r>
      <w:r w:rsidR="00F07786" w:rsidRPr="006D2D30">
        <w:rPr>
          <w:bCs/>
          <w:spacing w:val="-2"/>
          <w:sz w:val="28"/>
          <w:szCs w:val="28"/>
          <w:lang w:val="it-IT"/>
        </w:rPr>
        <w:t>theo</w:t>
      </w:r>
      <w:r w:rsidRPr="00A64D48">
        <w:rPr>
          <w:bCs/>
          <w:spacing w:val="-2"/>
          <w:sz w:val="28"/>
          <w:szCs w:val="28"/>
          <w:lang w:val="vi-VN"/>
        </w:rPr>
        <w:t xml:space="preserve"> mức tiền ăn </w:t>
      </w:r>
      <w:r w:rsidR="00F009EE" w:rsidRPr="006D2D30">
        <w:rPr>
          <w:bCs/>
          <w:spacing w:val="-2"/>
          <w:sz w:val="28"/>
          <w:szCs w:val="28"/>
          <w:lang w:val="it-IT"/>
        </w:rPr>
        <w:t xml:space="preserve">tối đa bằng mức tiền ăn </w:t>
      </w:r>
      <w:r w:rsidRPr="00A64D48">
        <w:rPr>
          <w:bCs/>
          <w:spacing w:val="-2"/>
          <w:sz w:val="28"/>
          <w:szCs w:val="28"/>
          <w:lang w:val="vi-VN"/>
        </w:rPr>
        <w:t>của đại biểu Hội đồng nhân dân tỉnh tại Kỳ họp.</w:t>
      </w:r>
    </w:p>
    <w:p w14:paraId="1EE1EDBA" w14:textId="4E2AB4E3" w:rsidR="009033F2" w:rsidRPr="0044655A" w:rsidRDefault="009033F2" w:rsidP="00E47239">
      <w:pPr>
        <w:spacing w:before="120" w:after="120" w:line="242" w:lineRule="auto"/>
        <w:ind w:firstLine="567"/>
        <w:jc w:val="both"/>
        <w:rPr>
          <w:bCs/>
          <w:spacing w:val="-2"/>
          <w:sz w:val="28"/>
          <w:szCs w:val="28"/>
          <w:lang w:val="it-IT"/>
        </w:rPr>
      </w:pPr>
      <w:r w:rsidRPr="00A64D48">
        <w:rPr>
          <w:bCs/>
          <w:spacing w:val="-4"/>
          <w:sz w:val="28"/>
          <w:szCs w:val="28"/>
          <w:lang w:val="vi-VN"/>
        </w:rPr>
        <w:t>Các ngày tham dự hội nghị, ngày đi công tác đã được thanh toán tiền ăn thì không được thanh toán tiền phụ cấp lưu trú.</w:t>
      </w:r>
    </w:p>
    <w:p w14:paraId="1EE1A48E" w14:textId="232254A3" w:rsidR="00362AF9" w:rsidRPr="006D2D30" w:rsidRDefault="00C45779" w:rsidP="00D95CD9">
      <w:pPr>
        <w:spacing w:before="120" w:after="120" w:line="245" w:lineRule="auto"/>
        <w:ind w:firstLine="567"/>
        <w:jc w:val="both"/>
        <w:rPr>
          <w:b/>
          <w:sz w:val="28"/>
          <w:szCs w:val="28"/>
          <w:shd w:val="clear" w:color="auto" w:fill="FFFFFF"/>
          <w:lang w:val="it-IT"/>
        </w:rPr>
      </w:pPr>
      <w:r w:rsidRPr="006D2D30">
        <w:rPr>
          <w:b/>
          <w:sz w:val="28"/>
          <w:szCs w:val="28"/>
          <w:shd w:val="clear" w:color="auto" w:fill="FFFFFF"/>
          <w:lang w:val="it-IT"/>
        </w:rPr>
        <w:t>Điều 4</w:t>
      </w:r>
      <w:r w:rsidR="00362AF9" w:rsidRPr="006D2D30">
        <w:rPr>
          <w:b/>
          <w:sz w:val="28"/>
          <w:szCs w:val="28"/>
          <w:shd w:val="clear" w:color="auto" w:fill="FFFFFF"/>
          <w:lang w:val="it-IT"/>
        </w:rPr>
        <w:t xml:space="preserve">. Chế độ, </w:t>
      </w:r>
      <w:r w:rsidR="00F74542" w:rsidRPr="006D2D30">
        <w:rPr>
          <w:b/>
          <w:sz w:val="28"/>
          <w:szCs w:val="28"/>
          <w:shd w:val="clear" w:color="auto" w:fill="FFFFFF"/>
          <w:lang w:val="it-IT"/>
        </w:rPr>
        <w:t>chính sách</w:t>
      </w:r>
      <w:r w:rsidR="00362AF9" w:rsidRPr="006D2D30">
        <w:rPr>
          <w:b/>
          <w:sz w:val="28"/>
          <w:szCs w:val="28"/>
          <w:shd w:val="clear" w:color="auto" w:fill="FFFFFF"/>
          <w:lang w:val="it-IT"/>
        </w:rPr>
        <w:t xml:space="preserve"> </w:t>
      </w:r>
      <w:r w:rsidR="00BF2C99" w:rsidRPr="006D2D30">
        <w:rPr>
          <w:b/>
          <w:sz w:val="28"/>
          <w:szCs w:val="28"/>
          <w:shd w:val="clear" w:color="auto" w:fill="FFFFFF"/>
          <w:lang w:val="it-IT"/>
        </w:rPr>
        <w:t>bảo đảm</w:t>
      </w:r>
      <w:r w:rsidR="00362AF9" w:rsidRPr="006D2D30">
        <w:rPr>
          <w:b/>
          <w:sz w:val="28"/>
          <w:szCs w:val="28"/>
          <w:shd w:val="clear" w:color="auto" w:fill="FFFFFF"/>
          <w:lang w:val="it-IT"/>
        </w:rPr>
        <w:t xml:space="preserve"> các điều kiện hoạt động của </w:t>
      </w:r>
      <w:r w:rsidR="0044655A">
        <w:rPr>
          <w:b/>
          <w:sz w:val="28"/>
          <w:szCs w:val="28"/>
          <w:shd w:val="clear" w:color="auto" w:fill="FFFFFF"/>
          <w:lang w:val="it-IT"/>
        </w:rPr>
        <w:br/>
      </w:r>
      <w:r w:rsidR="00362AF9" w:rsidRPr="006D2D30">
        <w:rPr>
          <w:b/>
          <w:sz w:val="28"/>
          <w:szCs w:val="28"/>
          <w:shd w:val="clear" w:color="auto" w:fill="FFFFFF"/>
          <w:lang w:val="it-IT"/>
        </w:rPr>
        <w:t>Hội đồng nhân dân cấp xã</w:t>
      </w:r>
    </w:p>
    <w:p w14:paraId="58781568" w14:textId="7F505C13" w:rsidR="0097548B" w:rsidRPr="006D2D30" w:rsidRDefault="0097548B" w:rsidP="0097548B">
      <w:pPr>
        <w:spacing w:before="120" w:after="120" w:line="245" w:lineRule="auto"/>
        <w:ind w:firstLine="709"/>
        <w:rPr>
          <w:sz w:val="28"/>
          <w:szCs w:val="28"/>
          <w:lang w:val="it-IT"/>
        </w:rPr>
      </w:pPr>
      <w:r w:rsidRPr="00A64D48">
        <w:rPr>
          <w:sz w:val="28"/>
          <w:szCs w:val="28"/>
          <w:lang w:val="vi-VN"/>
        </w:rPr>
        <w:t>1. Chi hoạt động kỳ họp</w:t>
      </w:r>
    </w:p>
    <w:p w14:paraId="55481DF5" w14:textId="11F4BE4E" w:rsidR="00EA55F5" w:rsidRPr="00A64D48" w:rsidRDefault="00EA55F5" w:rsidP="00EA55F5">
      <w:pPr>
        <w:spacing w:before="80" w:after="80" w:line="245" w:lineRule="auto"/>
        <w:ind w:firstLine="684"/>
        <w:jc w:val="both"/>
        <w:rPr>
          <w:bCs/>
          <w:sz w:val="28"/>
          <w:szCs w:val="28"/>
          <w:lang w:val="vi-VN"/>
        </w:rPr>
      </w:pPr>
      <w:r w:rsidRPr="00A64D48">
        <w:rPr>
          <w:bCs/>
          <w:sz w:val="28"/>
          <w:szCs w:val="28"/>
          <w:lang w:val="vi-VN"/>
        </w:rPr>
        <w:t xml:space="preserve">Chi chế độ bồi dưỡng Chủ tọa kỳ họp: </w:t>
      </w:r>
      <w:r w:rsidRPr="006D2D30">
        <w:rPr>
          <w:bCs/>
          <w:sz w:val="28"/>
          <w:szCs w:val="28"/>
          <w:lang w:val="it-IT"/>
        </w:rPr>
        <w:t>3</w:t>
      </w:r>
      <w:r w:rsidRPr="00A64D48">
        <w:rPr>
          <w:bCs/>
          <w:sz w:val="28"/>
          <w:szCs w:val="28"/>
          <w:lang w:val="vi-VN"/>
        </w:rPr>
        <w:t>00.000 đồng/người/ngày.</w:t>
      </w:r>
    </w:p>
    <w:p w14:paraId="4AB217D2" w14:textId="0B57F847" w:rsidR="00EA55F5" w:rsidRPr="00A64D48" w:rsidRDefault="00EA55F5" w:rsidP="00EA55F5">
      <w:pPr>
        <w:spacing w:before="80" w:after="80" w:line="245" w:lineRule="auto"/>
        <w:ind w:firstLine="684"/>
        <w:jc w:val="both"/>
        <w:rPr>
          <w:bCs/>
          <w:sz w:val="28"/>
          <w:szCs w:val="28"/>
          <w:lang w:val="vi-VN"/>
        </w:rPr>
      </w:pPr>
      <w:r w:rsidRPr="00A64D48">
        <w:rPr>
          <w:bCs/>
          <w:sz w:val="28"/>
          <w:szCs w:val="28"/>
          <w:lang w:val="vi-VN"/>
        </w:rPr>
        <w:t xml:space="preserve">Chi chế độ bồi dưỡng Thư ký kỳ họp: </w:t>
      </w:r>
      <w:r w:rsidRPr="006D2D30">
        <w:rPr>
          <w:bCs/>
          <w:sz w:val="28"/>
          <w:szCs w:val="28"/>
          <w:lang w:val="vi-VN"/>
        </w:rPr>
        <w:t>2</w:t>
      </w:r>
      <w:r w:rsidRPr="00A64D48">
        <w:rPr>
          <w:bCs/>
          <w:sz w:val="28"/>
          <w:szCs w:val="28"/>
          <w:lang w:val="vi-VN"/>
        </w:rPr>
        <w:t>00.000 đồng/người/ngày.</w:t>
      </w:r>
    </w:p>
    <w:p w14:paraId="531A7E37" w14:textId="3158A7F1" w:rsidR="00677A08" w:rsidRPr="006D2D30" w:rsidRDefault="00677A08" w:rsidP="00503340">
      <w:pPr>
        <w:spacing w:before="120" w:after="120" w:line="245" w:lineRule="auto"/>
        <w:ind w:firstLine="709"/>
        <w:rPr>
          <w:sz w:val="28"/>
          <w:szCs w:val="28"/>
          <w:lang w:val="vi-VN"/>
        </w:rPr>
      </w:pPr>
      <w:r w:rsidRPr="006D2D30">
        <w:rPr>
          <w:sz w:val="28"/>
          <w:szCs w:val="28"/>
          <w:lang w:val="vi-VN"/>
        </w:rPr>
        <w:t>2</w:t>
      </w:r>
      <w:r w:rsidR="0097548B" w:rsidRPr="00A64D48">
        <w:rPr>
          <w:sz w:val="28"/>
          <w:szCs w:val="28"/>
          <w:lang w:val="vi-VN"/>
        </w:rPr>
        <w:t xml:space="preserve">. </w:t>
      </w:r>
      <w:r w:rsidRPr="006D2D30">
        <w:rPr>
          <w:sz w:val="28"/>
          <w:szCs w:val="28"/>
          <w:lang w:val="vi-VN"/>
        </w:rPr>
        <w:t>Chi chế độ họp thẩm tra</w:t>
      </w:r>
    </w:p>
    <w:p w14:paraId="45C353BA" w14:textId="31224D9B" w:rsidR="00677A08" w:rsidRPr="00A64D48" w:rsidRDefault="00677A08" w:rsidP="00677A08">
      <w:pPr>
        <w:spacing w:before="80" w:after="80" w:line="245" w:lineRule="auto"/>
        <w:ind w:firstLine="720"/>
        <w:jc w:val="both"/>
        <w:rPr>
          <w:sz w:val="28"/>
          <w:szCs w:val="28"/>
          <w:lang w:val="vi-VN"/>
        </w:rPr>
      </w:pPr>
      <w:r w:rsidRPr="00A64D48">
        <w:rPr>
          <w:sz w:val="28"/>
          <w:szCs w:val="28"/>
          <w:lang w:val="vi-VN"/>
        </w:rPr>
        <w:t xml:space="preserve">Chi hỗ trợ chủ trì cuộc họp: </w:t>
      </w:r>
      <w:r w:rsidRPr="006D2D30">
        <w:rPr>
          <w:sz w:val="28"/>
          <w:szCs w:val="28"/>
          <w:lang w:val="vi-VN"/>
        </w:rPr>
        <w:t>15</w:t>
      </w:r>
      <w:r w:rsidRPr="00A64D48">
        <w:rPr>
          <w:sz w:val="28"/>
          <w:szCs w:val="28"/>
          <w:lang w:val="vi-VN"/>
        </w:rPr>
        <w:t>0.000 đồng/người/buổi.</w:t>
      </w:r>
    </w:p>
    <w:p w14:paraId="716FE67A" w14:textId="64203695" w:rsidR="00677A08" w:rsidRPr="00A64D48" w:rsidRDefault="00677A08" w:rsidP="00677A08">
      <w:pPr>
        <w:spacing w:before="80" w:after="80" w:line="245" w:lineRule="auto"/>
        <w:ind w:firstLine="720"/>
        <w:jc w:val="both"/>
        <w:rPr>
          <w:sz w:val="28"/>
          <w:szCs w:val="28"/>
          <w:lang w:val="vi-VN"/>
        </w:rPr>
      </w:pPr>
      <w:r w:rsidRPr="00A64D48">
        <w:rPr>
          <w:sz w:val="28"/>
          <w:szCs w:val="28"/>
          <w:lang w:val="vi-VN"/>
        </w:rPr>
        <w:t xml:space="preserve">Chi hỗ trợ thành viên mời dự họp; cán bộ, công chức, nhân viên Văn phòng phục vụ trực tiếp cuộc họp: </w:t>
      </w:r>
      <w:r w:rsidRPr="006D2D30">
        <w:rPr>
          <w:sz w:val="28"/>
          <w:szCs w:val="28"/>
          <w:lang w:val="vi-VN"/>
        </w:rPr>
        <w:t>80</w:t>
      </w:r>
      <w:r w:rsidRPr="00A64D48">
        <w:rPr>
          <w:sz w:val="28"/>
          <w:szCs w:val="28"/>
          <w:lang w:val="vi-VN"/>
        </w:rPr>
        <w:t>.000 đồng/người/buổi.</w:t>
      </w:r>
    </w:p>
    <w:p w14:paraId="77DECA55" w14:textId="45159CA8" w:rsidR="0097548B" w:rsidRPr="00A64D48" w:rsidRDefault="00503340" w:rsidP="0076731F">
      <w:pPr>
        <w:spacing w:before="120" w:after="120" w:line="245" w:lineRule="auto"/>
        <w:ind w:firstLine="709"/>
        <w:jc w:val="both"/>
        <w:rPr>
          <w:sz w:val="28"/>
          <w:szCs w:val="28"/>
          <w:lang w:val="vi-VN"/>
        </w:rPr>
      </w:pPr>
      <w:r w:rsidRPr="006D2D30">
        <w:rPr>
          <w:sz w:val="28"/>
          <w:szCs w:val="28"/>
          <w:lang w:val="vi-VN"/>
        </w:rPr>
        <w:t>3</w:t>
      </w:r>
      <w:r w:rsidR="0097548B" w:rsidRPr="00A64D48">
        <w:rPr>
          <w:sz w:val="28"/>
          <w:szCs w:val="28"/>
          <w:lang w:val="vi-VN"/>
        </w:rPr>
        <w:t>. Chi chế độ đoàn giám sát của Thường trực Hội đồng nhân dân, các Ban</w:t>
      </w:r>
      <w:r w:rsidR="007D436C" w:rsidRPr="006D2D30">
        <w:rPr>
          <w:sz w:val="28"/>
          <w:szCs w:val="28"/>
          <w:lang w:val="vi-VN"/>
        </w:rPr>
        <w:t xml:space="preserve">, Tổ đại biểu </w:t>
      </w:r>
      <w:r w:rsidR="0097548B" w:rsidRPr="00A64D48">
        <w:rPr>
          <w:sz w:val="28"/>
          <w:szCs w:val="28"/>
          <w:lang w:val="vi-VN"/>
        </w:rPr>
        <w:t>của Hội đồng nhân dân. Mức chi cụ thể:</w:t>
      </w:r>
    </w:p>
    <w:p w14:paraId="39051F15" w14:textId="09E8F164" w:rsidR="0097548B" w:rsidRPr="00A64D48" w:rsidRDefault="0097548B" w:rsidP="0076731F">
      <w:pPr>
        <w:spacing w:before="120" w:after="120" w:line="245" w:lineRule="auto"/>
        <w:ind w:firstLine="709"/>
        <w:jc w:val="both"/>
        <w:rPr>
          <w:sz w:val="28"/>
          <w:szCs w:val="28"/>
          <w:lang w:val="vi-VN"/>
        </w:rPr>
      </w:pPr>
      <w:r w:rsidRPr="00A64D48">
        <w:rPr>
          <w:sz w:val="28"/>
          <w:szCs w:val="28"/>
          <w:lang w:val="vi-VN"/>
        </w:rPr>
        <w:t>Trưởng đoàn: 1</w:t>
      </w:r>
      <w:r w:rsidR="000B6B16" w:rsidRPr="006D2D30">
        <w:rPr>
          <w:sz w:val="28"/>
          <w:szCs w:val="28"/>
          <w:lang w:val="vi-VN"/>
        </w:rPr>
        <w:t>5</w:t>
      </w:r>
      <w:r w:rsidRPr="00A64D48">
        <w:rPr>
          <w:sz w:val="28"/>
          <w:szCs w:val="28"/>
          <w:lang w:val="vi-VN"/>
        </w:rPr>
        <w:t>0.000 đồng/người/buổi;</w:t>
      </w:r>
    </w:p>
    <w:p w14:paraId="14863A61" w14:textId="2446AAF7" w:rsidR="0097548B" w:rsidRPr="006D2D30" w:rsidRDefault="0097548B" w:rsidP="0076731F">
      <w:pPr>
        <w:spacing w:before="120" w:after="120" w:line="245" w:lineRule="auto"/>
        <w:ind w:firstLine="709"/>
        <w:jc w:val="both"/>
        <w:rPr>
          <w:sz w:val="28"/>
          <w:szCs w:val="28"/>
          <w:lang w:val="vi-VN"/>
        </w:rPr>
      </w:pPr>
      <w:r w:rsidRPr="00A64D48">
        <w:rPr>
          <w:sz w:val="28"/>
          <w:szCs w:val="28"/>
          <w:lang w:val="vi-VN"/>
        </w:rPr>
        <w:t>Thành viên đoàn</w:t>
      </w:r>
      <w:r w:rsidR="007F50A0" w:rsidRPr="006D2D30">
        <w:rPr>
          <w:sz w:val="28"/>
          <w:szCs w:val="28"/>
          <w:lang w:val="vi-VN"/>
        </w:rPr>
        <w:t xml:space="preserve">; </w:t>
      </w:r>
      <w:r w:rsidR="00F75479" w:rsidRPr="006D2D30">
        <w:rPr>
          <w:sz w:val="28"/>
          <w:szCs w:val="28"/>
          <w:lang w:val="vi-VN"/>
        </w:rPr>
        <w:t>c</w:t>
      </w:r>
      <w:r w:rsidR="007F50A0" w:rsidRPr="00A64D48">
        <w:rPr>
          <w:sz w:val="28"/>
          <w:szCs w:val="28"/>
          <w:lang w:val="vi-VN"/>
        </w:rPr>
        <w:t xml:space="preserve">án bộ, công chức và người lao động </w:t>
      </w:r>
      <w:r w:rsidR="007F50A0" w:rsidRPr="006D2D30">
        <w:rPr>
          <w:sz w:val="28"/>
          <w:szCs w:val="28"/>
          <w:lang w:val="vi-VN"/>
        </w:rPr>
        <w:t xml:space="preserve">Văn phòng </w:t>
      </w:r>
      <w:r w:rsidR="007F50A0" w:rsidRPr="00A64D48">
        <w:rPr>
          <w:sz w:val="28"/>
          <w:szCs w:val="28"/>
          <w:lang w:val="vi-VN"/>
        </w:rPr>
        <w:t>phục vụ</w:t>
      </w:r>
      <w:r w:rsidR="00B663A3" w:rsidRPr="006D2D30">
        <w:rPr>
          <w:sz w:val="28"/>
          <w:szCs w:val="28"/>
          <w:lang w:val="vi-VN"/>
        </w:rPr>
        <w:t xml:space="preserve"> trực tiếp</w:t>
      </w:r>
      <w:r w:rsidRPr="00A64D48">
        <w:rPr>
          <w:sz w:val="28"/>
          <w:szCs w:val="28"/>
          <w:lang w:val="vi-VN"/>
        </w:rPr>
        <w:t>: 80.000 đồng/người/buổi;</w:t>
      </w:r>
    </w:p>
    <w:p w14:paraId="7B750A08" w14:textId="77777777" w:rsidR="009C1466" w:rsidRPr="006D2D30" w:rsidRDefault="00C23944" w:rsidP="0076731F">
      <w:pPr>
        <w:spacing w:before="120" w:after="120" w:line="245" w:lineRule="auto"/>
        <w:ind w:firstLine="709"/>
        <w:jc w:val="both"/>
        <w:rPr>
          <w:sz w:val="28"/>
          <w:szCs w:val="28"/>
          <w:lang w:val="vi-VN"/>
        </w:rPr>
      </w:pPr>
      <w:r w:rsidRPr="006D2D30">
        <w:rPr>
          <w:sz w:val="28"/>
          <w:szCs w:val="28"/>
          <w:lang w:val="vi-VN"/>
        </w:rPr>
        <w:t xml:space="preserve">4. </w:t>
      </w:r>
      <w:r w:rsidRPr="00A64D48">
        <w:rPr>
          <w:sz w:val="28"/>
          <w:szCs w:val="28"/>
          <w:lang w:val="vi-VN"/>
        </w:rPr>
        <w:t xml:space="preserve">Chi công tác tiếp xúc cử tri: </w:t>
      </w:r>
    </w:p>
    <w:p w14:paraId="19BD2C1E" w14:textId="49EA6167" w:rsidR="00C23944" w:rsidRPr="006D2D30" w:rsidRDefault="009C1466" w:rsidP="0076731F">
      <w:pPr>
        <w:spacing w:before="120" w:after="120" w:line="245" w:lineRule="auto"/>
        <w:ind w:firstLine="709"/>
        <w:jc w:val="both"/>
        <w:rPr>
          <w:sz w:val="28"/>
          <w:szCs w:val="28"/>
          <w:lang w:val="vi-VN"/>
        </w:rPr>
      </w:pPr>
      <w:r w:rsidRPr="00A64D48">
        <w:rPr>
          <w:bCs/>
          <w:sz w:val="28"/>
          <w:szCs w:val="28"/>
          <w:lang w:val="it-IT"/>
        </w:rPr>
        <w:t xml:space="preserve">a) </w:t>
      </w:r>
      <w:r w:rsidR="00C23944" w:rsidRPr="00A64D48">
        <w:rPr>
          <w:sz w:val="28"/>
          <w:szCs w:val="28"/>
          <w:lang w:val="vi-VN"/>
        </w:rPr>
        <w:t>Chi hỗ trợ hoạt động tiếp xúc cử tri tối đa 1.000.000 đồng/tổ/đợt tiếp xúc cử tri nhằm trang </w:t>
      </w:r>
      <w:r w:rsidR="00C23944" w:rsidRPr="006D2D30">
        <w:rPr>
          <w:sz w:val="28"/>
          <w:szCs w:val="28"/>
          <w:lang w:val="vi-VN"/>
        </w:rPr>
        <w:t>trải </w:t>
      </w:r>
      <w:r w:rsidR="00C23944" w:rsidRPr="00A64D48">
        <w:rPr>
          <w:sz w:val="28"/>
          <w:szCs w:val="28"/>
          <w:lang w:val="vi-VN"/>
        </w:rPr>
        <w:t>chi phí như: trang trí, thuê địa điểm, nước uống và các khoản chi khác.</w:t>
      </w:r>
    </w:p>
    <w:p w14:paraId="1B7AC731" w14:textId="4B5BDE6D" w:rsidR="009C1466" w:rsidRPr="00A64D48" w:rsidRDefault="009C1466" w:rsidP="0076731F">
      <w:pPr>
        <w:spacing w:before="120" w:after="120" w:line="245" w:lineRule="auto"/>
        <w:ind w:firstLine="709"/>
        <w:jc w:val="both"/>
        <w:rPr>
          <w:spacing w:val="-4"/>
          <w:sz w:val="28"/>
          <w:szCs w:val="28"/>
          <w:lang w:val="it-IT"/>
        </w:rPr>
      </w:pPr>
      <w:r w:rsidRPr="00A64D48">
        <w:rPr>
          <w:bCs/>
          <w:sz w:val="28"/>
          <w:szCs w:val="28"/>
          <w:lang w:val="it-IT"/>
        </w:rPr>
        <w:t xml:space="preserve">b) Khoán kinh phí tiếp xúc cử tri cho đại biểu Hội đồng nhân dân </w:t>
      </w:r>
      <w:r w:rsidR="00E21DEF" w:rsidRPr="00A64D48">
        <w:rPr>
          <w:bCs/>
          <w:sz w:val="28"/>
          <w:szCs w:val="28"/>
          <w:lang w:val="it-IT"/>
        </w:rPr>
        <w:t xml:space="preserve">cấp </w:t>
      </w:r>
      <w:r w:rsidR="00B879B0" w:rsidRPr="00A64D48">
        <w:rPr>
          <w:bCs/>
          <w:sz w:val="28"/>
          <w:szCs w:val="28"/>
          <w:lang w:val="it-IT"/>
        </w:rPr>
        <w:t>xã</w:t>
      </w:r>
      <w:r w:rsidRPr="00A64D48">
        <w:rPr>
          <w:bCs/>
          <w:sz w:val="28"/>
          <w:szCs w:val="28"/>
          <w:lang w:val="it-IT"/>
        </w:rPr>
        <w:t>, mức chi</w:t>
      </w:r>
      <w:r w:rsidR="00B879B0" w:rsidRPr="00A64D48">
        <w:rPr>
          <w:bCs/>
          <w:sz w:val="28"/>
          <w:szCs w:val="28"/>
          <w:lang w:val="it-IT"/>
        </w:rPr>
        <w:t xml:space="preserve"> không quá</w:t>
      </w:r>
      <w:r w:rsidRPr="00A64D48">
        <w:rPr>
          <w:bCs/>
          <w:sz w:val="28"/>
          <w:szCs w:val="28"/>
          <w:lang w:val="it-IT"/>
        </w:rPr>
        <w:t xml:space="preserve">: </w:t>
      </w:r>
      <w:r w:rsidR="00991ADA" w:rsidRPr="00A64D48">
        <w:rPr>
          <w:bCs/>
          <w:sz w:val="28"/>
          <w:szCs w:val="28"/>
          <w:lang w:val="it-IT"/>
        </w:rPr>
        <w:t>1.500</w:t>
      </w:r>
      <w:r w:rsidRPr="00A64D48">
        <w:rPr>
          <w:bCs/>
          <w:sz w:val="28"/>
          <w:szCs w:val="28"/>
          <w:lang w:val="it-IT"/>
        </w:rPr>
        <w:t xml:space="preserve">.000 đồng/đại biểu/năm. </w:t>
      </w:r>
      <w:r w:rsidRPr="00A64D48">
        <w:rPr>
          <w:spacing w:val="-4"/>
          <w:sz w:val="28"/>
          <w:szCs w:val="28"/>
          <w:lang w:val="it-IT"/>
        </w:rPr>
        <w:t xml:space="preserve">Riêng năm chuyển giao nhiệm kỳ, đại biểu </w:t>
      </w:r>
      <w:r w:rsidRPr="00A64D48">
        <w:rPr>
          <w:bCs/>
          <w:sz w:val="28"/>
          <w:szCs w:val="28"/>
          <w:lang w:val="it-IT"/>
        </w:rPr>
        <w:t>Hội đồng nhân dân</w:t>
      </w:r>
      <w:r w:rsidR="00D35524" w:rsidRPr="00A64D48">
        <w:rPr>
          <w:spacing w:val="-4"/>
          <w:sz w:val="28"/>
          <w:szCs w:val="28"/>
          <w:lang w:val="it-IT"/>
        </w:rPr>
        <w:t xml:space="preserve"> </w:t>
      </w:r>
      <w:r w:rsidR="00CD43ED" w:rsidRPr="00A64D48">
        <w:rPr>
          <w:spacing w:val="-4"/>
          <w:sz w:val="28"/>
          <w:szCs w:val="28"/>
          <w:lang w:val="it-IT"/>
        </w:rPr>
        <w:t xml:space="preserve">cấp </w:t>
      </w:r>
      <w:r w:rsidR="00D35524" w:rsidRPr="00A64D48">
        <w:rPr>
          <w:spacing w:val="-4"/>
          <w:sz w:val="28"/>
          <w:szCs w:val="28"/>
          <w:lang w:val="it-IT"/>
        </w:rPr>
        <w:t>xã</w:t>
      </w:r>
      <w:r w:rsidRPr="00A64D48">
        <w:rPr>
          <w:spacing w:val="-4"/>
          <w:sz w:val="28"/>
          <w:szCs w:val="28"/>
          <w:lang w:val="it-IT"/>
        </w:rPr>
        <w:t xml:space="preserve"> (không bao gồm đại biểu tái cử) được hỗ trợ bằng 50% mức trên</w:t>
      </w:r>
      <w:r w:rsidR="00B879B0" w:rsidRPr="00A64D48">
        <w:rPr>
          <w:spacing w:val="-4"/>
          <w:sz w:val="28"/>
          <w:szCs w:val="28"/>
          <w:lang w:val="it-IT"/>
        </w:rPr>
        <w:t>.</w:t>
      </w:r>
    </w:p>
    <w:p w14:paraId="3E3C84F4" w14:textId="62E3D00E" w:rsidR="00932BC5" w:rsidRPr="00A64D48" w:rsidRDefault="005F5C61" w:rsidP="00932BC5">
      <w:pPr>
        <w:spacing w:before="120" w:after="120" w:line="245" w:lineRule="auto"/>
        <w:ind w:firstLine="720"/>
        <w:jc w:val="both"/>
        <w:rPr>
          <w:sz w:val="28"/>
          <w:szCs w:val="28"/>
          <w:lang w:val="it-IT"/>
        </w:rPr>
      </w:pPr>
      <w:r w:rsidRPr="00A64D48">
        <w:rPr>
          <w:spacing w:val="-4"/>
          <w:sz w:val="28"/>
          <w:szCs w:val="28"/>
          <w:lang w:val="it-IT"/>
        </w:rPr>
        <w:t xml:space="preserve">5. </w:t>
      </w:r>
      <w:r w:rsidR="00932BC5" w:rsidRPr="00A64D48">
        <w:rPr>
          <w:sz w:val="28"/>
          <w:szCs w:val="28"/>
          <w:lang w:val="it-IT"/>
        </w:rPr>
        <w:t xml:space="preserve">Chi hỗ trợ và các điều kiện </w:t>
      </w:r>
      <w:r w:rsidR="00B74CA5" w:rsidRPr="00A64D48">
        <w:rPr>
          <w:sz w:val="28"/>
          <w:szCs w:val="28"/>
          <w:lang w:val="it-IT"/>
        </w:rPr>
        <w:t>bảo đảm</w:t>
      </w:r>
      <w:r w:rsidR="00932BC5" w:rsidRPr="00A64D48">
        <w:rPr>
          <w:sz w:val="28"/>
          <w:szCs w:val="28"/>
          <w:lang w:val="it-IT"/>
        </w:rPr>
        <w:t xml:space="preserve"> hoạt động của đại biểu Hội đồng nhân dân cấp xã</w:t>
      </w:r>
    </w:p>
    <w:p w14:paraId="1EC69CE2" w14:textId="737AA427" w:rsidR="005F5C61" w:rsidRPr="00A64D48" w:rsidRDefault="00932BC5" w:rsidP="005F5C61">
      <w:pPr>
        <w:spacing w:before="120" w:after="120" w:line="245" w:lineRule="auto"/>
        <w:ind w:firstLine="720"/>
        <w:jc w:val="both"/>
        <w:rPr>
          <w:sz w:val="28"/>
          <w:szCs w:val="28"/>
          <w:lang w:val="it-IT"/>
        </w:rPr>
      </w:pPr>
      <w:r w:rsidRPr="00A64D48">
        <w:rPr>
          <w:spacing w:val="-4"/>
          <w:sz w:val="28"/>
          <w:szCs w:val="28"/>
          <w:lang w:val="it-IT"/>
        </w:rPr>
        <w:t>a</w:t>
      </w:r>
      <w:r w:rsidR="00DC5E58" w:rsidRPr="00A64D48">
        <w:rPr>
          <w:spacing w:val="-4"/>
          <w:sz w:val="28"/>
          <w:szCs w:val="28"/>
          <w:lang w:val="it-IT"/>
        </w:rPr>
        <w:t>)</w:t>
      </w:r>
      <w:r w:rsidRPr="00A64D48">
        <w:rPr>
          <w:spacing w:val="-4"/>
          <w:sz w:val="28"/>
          <w:szCs w:val="28"/>
          <w:lang w:val="it-IT"/>
        </w:rPr>
        <w:t xml:space="preserve"> </w:t>
      </w:r>
      <w:r w:rsidR="005F5C61" w:rsidRPr="00A64D48">
        <w:rPr>
          <w:sz w:val="28"/>
          <w:szCs w:val="28"/>
          <w:lang w:val="it-IT"/>
        </w:rPr>
        <w:t>Chi hỗ trợ khai thác; tìm kiếm, tra cứu thông tin; nghiên cứu tài liệu đối với các đại biểu H</w:t>
      </w:r>
      <w:r w:rsidRPr="00A64D48">
        <w:rPr>
          <w:sz w:val="28"/>
          <w:szCs w:val="28"/>
          <w:lang w:val="it-IT"/>
        </w:rPr>
        <w:t>ội đồng nhân dân</w:t>
      </w:r>
      <w:r w:rsidR="005F5C61" w:rsidRPr="00A64D48">
        <w:rPr>
          <w:sz w:val="28"/>
          <w:szCs w:val="28"/>
          <w:lang w:val="it-IT"/>
        </w:rPr>
        <w:t xml:space="preserve"> cấp xã hoạt động kiêm nhiệm, đại biểu </w:t>
      </w:r>
      <w:r w:rsidRPr="00A64D48">
        <w:rPr>
          <w:sz w:val="28"/>
          <w:szCs w:val="28"/>
          <w:lang w:val="it-IT"/>
        </w:rPr>
        <w:t xml:space="preserve">Hội đồng nhân dân </w:t>
      </w:r>
      <w:r w:rsidR="005F5C61" w:rsidRPr="00A64D48">
        <w:rPr>
          <w:sz w:val="28"/>
          <w:szCs w:val="28"/>
          <w:lang w:val="it-IT"/>
        </w:rPr>
        <w:t>cấp xã chuyên trách, mức chi như sau:</w:t>
      </w:r>
    </w:p>
    <w:p w14:paraId="447D5FBF" w14:textId="7A74A6F5" w:rsidR="005F5C61" w:rsidRPr="00A64D48" w:rsidRDefault="005F5C61" w:rsidP="005F5C61">
      <w:pPr>
        <w:spacing w:before="120" w:after="120" w:line="245" w:lineRule="auto"/>
        <w:ind w:firstLine="720"/>
        <w:jc w:val="both"/>
        <w:rPr>
          <w:sz w:val="28"/>
          <w:szCs w:val="28"/>
          <w:lang w:val="it-IT"/>
        </w:rPr>
      </w:pPr>
      <w:r w:rsidRPr="00A64D48">
        <w:rPr>
          <w:sz w:val="28"/>
          <w:szCs w:val="28"/>
          <w:lang w:val="it-IT"/>
        </w:rPr>
        <w:t>Chủ tịch Hội đồng nhân dân cấp xã kiêm nhiệm, mức chi: 0,</w:t>
      </w:r>
      <w:r w:rsidR="00533429" w:rsidRPr="00A64D48">
        <w:rPr>
          <w:sz w:val="28"/>
          <w:szCs w:val="28"/>
          <w:lang w:val="it-IT"/>
        </w:rPr>
        <w:t>5</w:t>
      </w:r>
      <w:r w:rsidRPr="00A64D48">
        <w:rPr>
          <w:sz w:val="28"/>
          <w:szCs w:val="28"/>
          <w:lang w:val="it-IT"/>
        </w:rPr>
        <w:t xml:space="preserve"> mức lương cơ sở/người/tháng; </w:t>
      </w:r>
      <w:r w:rsidR="0067105A" w:rsidRPr="00A64D48">
        <w:rPr>
          <w:sz w:val="28"/>
          <w:szCs w:val="28"/>
          <w:lang w:val="it-IT"/>
        </w:rPr>
        <w:t>Phó Chủ tịch Hội đồng nhân dân cấp xã kiêm nhiệm, mức chi: 0,4 mức lương cơ sở/người/tháng</w:t>
      </w:r>
      <w:r w:rsidR="00586289" w:rsidRPr="00A64D48">
        <w:rPr>
          <w:sz w:val="28"/>
          <w:szCs w:val="28"/>
          <w:lang w:val="it-IT"/>
        </w:rPr>
        <w:t xml:space="preserve">; </w:t>
      </w:r>
      <w:r w:rsidRPr="00A64D48">
        <w:rPr>
          <w:sz w:val="28"/>
          <w:szCs w:val="28"/>
          <w:lang w:val="it-IT"/>
        </w:rPr>
        <w:t>Trưởng các Ban Hội đồng nhân dân cấp xã kiêm nhiệm, mức chi: 0,3 mức lương cơ sở/người/tháng;</w:t>
      </w:r>
      <w:r w:rsidR="00CD62C3" w:rsidRPr="00A64D48">
        <w:rPr>
          <w:sz w:val="28"/>
          <w:szCs w:val="28"/>
          <w:lang w:val="it-IT"/>
        </w:rPr>
        <w:t xml:space="preserve"> Phó Trưởng các Ban Hội đồng nhân dân cấp xã kiêm nhiệm, mức chi: 0,2 mức lương cơ sở/người/tháng;</w:t>
      </w:r>
      <w:r w:rsidR="007F2C4C" w:rsidRPr="00A64D48">
        <w:rPr>
          <w:sz w:val="28"/>
          <w:szCs w:val="28"/>
          <w:lang w:val="it-IT"/>
        </w:rPr>
        <w:t xml:space="preserve"> </w:t>
      </w:r>
      <w:r w:rsidRPr="00A64D48">
        <w:rPr>
          <w:sz w:val="28"/>
          <w:szCs w:val="28"/>
          <w:lang w:val="it-IT"/>
        </w:rPr>
        <w:t xml:space="preserve">Thành viên các Ban </w:t>
      </w:r>
      <w:r w:rsidR="00904F53">
        <w:rPr>
          <w:bCs/>
          <w:spacing w:val="-6"/>
          <w:sz w:val="28"/>
          <w:szCs w:val="28"/>
          <w:lang w:val="it-IT"/>
        </w:rPr>
        <w:t>Hội đồng nhân dân</w:t>
      </w:r>
      <w:r w:rsidRPr="00A64D48">
        <w:rPr>
          <w:sz w:val="28"/>
          <w:szCs w:val="28"/>
          <w:lang w:val="it-IT"/>
        </w:rPr>
        <w:t xml:space="preserve"> cấp xã kiêm nhiệm, Tổ trưởng các Tổ đại biểu </w:t>
      </w:r>
      <w:r w:rsidR="00904F53">
        <w:rPr>
          <w:bCs/>
          <w:spacing w:val="-6"/>
          <w:sz w:val="28"/>
          <w:szCs w:val="28"/>
          <w:lang w:val="it-IT"/>
        </w:rPr>
        <w:t>Hội đồng nhân dân</w:t>
      </w:r>
      <w:r w:rsidRPr="00A64D48">
        <w:rPr>
          <w:sz w:val="28"/>
          <w:szCs w:val="28"/>
          <w:lang w:val="it-IT"/>
        </w:rPr>
        <w:t xml:space="preserve"> cấp xã kiêm nhiệm, mức chi: 0,15 mức lương cơ sở /người/tháng.</w:t>
      </w:r>
    </w:p>
    <w:p w14:paraId="18CEED78" w14:textId="6E32F19D" w:rsidR="005F5C61" w:rsidRPr="00A64D48" w:rsidRDefault="005F5C61" w:rsidP="005F5C61">
      <w:pPr>
        <w:spacing w:before="120" w:after="120" w:line="245" w:lineRule="auto"/>
        <w:ind w:firstLine="720"/>
        <w:jc w:val="both"/>
        <w:rPr>
          <w:sz w:val="28"/>
          <w:szCs w:val="28"/>
          <w:lang w:val="it-IT"/>
        </w:rPr>
      </w:pPr>
      <w:r w:rsidRPr="00A64D48">
        <w:rPr>
          <w:sz w:val="28"/>
          <w:szCs w:val="28"/>
          <w:lang w:val="it-IT"/>
        </w:rPr>
        <w:t>Đại biểu Hội đồng nhân dân cấp xã hoạt động chuyên trách, mức chi:</w:t>
      </w:r>
      <w:r w:rsidR="00E958C2">
        <w:rPr>
          <w:sz w:val="28"/>
          <w:szCs w:val="28"/>
          <w:lang w:val="it-IT"/>
        </w:rPr>
        <w:br/>
      </w:r>
      <w:r w:rsidRPr="00A64D48">
        <w:rPr>
          <w:sz w:val="28"/>
          <w:szCs w:val="28"/>
          <w:lang w:val="it-IT"/>
        </w:rPr>
        <w:t>0,7 mức lương cơ sở/người/tháng.</w:t>
      </w:r>
    </w:p>
    <w:p w14:paraId="40169CD2" w14:textId="26F2DCEE" w:rsidR="00932BC5" w:rsidRPr="00A64D48" w:rsidRDefault="00DC5E58" w:rsidP="00932BC5">
      <w:pPr>
        <w:spacing w:before="120" w:after="120" w:line="245" w:lineRule="auto"/>
        <w:ind w:firstLine="720"/>
        <w:jc w:val="both"/>
        <w:rPr>
          <w:spacing w:val="-4"/>
          <w:sz w:val="28"/>
          <w:szCs w:val="28"/>
          <w:lang w:val="it-IT"/>
        </w:rPr>
      </w:pPr>
      <w:r w:rsidRPr="00A64D48">
        <w:rPr>
          <w:sz w:val="28"/>
          <w:szCs w:val="28"/>
          <w:lang w:val="it-IT"/>
        </w:rPr>
        <w:t>b)</w:t>
      </w:r>
      <w:r w:rsidR="00932BC5" w:rsidRPr="00A64D48">
        <w:rPr>
          <w:sz w:val="28"/>
          <w:szCs w:val="28"/>
          <w:lang w:val="it-IT"/>
        </w:rPr>
        <w:t xml:space="preserve"> </w:t>
      </w:r>
      <w:r w:rsidR="00932BC5" w:rsidRPr="00A64D48">
        <w:rPr>
          <w:spacing w:val="-4"/>
          <w:sz w:val="28"/>
          <w:szCs w:val="28"/>
          <w:lang w:val="it-IT"/>
        </w:rPr>
        <w:t xml:space="preserve">Chế độ hỗ trợ khám, chăm sóc sức khỏe định kỳ, nghỉ dưỡng hàng năm: Ngoài các chế độ theo quy định, đại biểu Hội đồng nhân dân cấp xã được hỗ trợ kinh phí khám, chăm sóc sức khỏe, nghỉ dưỡng hàng năm theo mức không quá </w:t>
      </w:r>
      <w:r w:rsidR="0054067B" w:rsidRPr="00A64D48">
        <w:rPr>
          <w:spacing w:val="-4"/>
          <w:sz w:val="28"/>
          <w:szCs w:val="28"/>
          <w:lang w:val="it-IT"/>
        </w:rPr>
        <w:t>1</w:t>
      </w:r>
      <w:r w:rsidR="00932BC5" w:rsidRPr="00A64D48">
        <w:rPr>
          <w:spacing w:val="-4"/>
          <w:sz w:val="28"/>
          <w:szCs w:val="28"/>
          <w:lang w:val="it-IT"/>
        </w:rPr>
        <w:t>.</w:t>
      </w:r>
      <w:r w:rsidR="0054067B" w:rsidRPr="00A64D48">
        <w:rPr>
          <w:spacing w:val="-4"/>
          <w:sz w:val="28"/>
          <w:szCs w:val="28"/>
          <w:lang w:val="it-IT"/>
        </w:rPr>
        <w:t>5</w:t>
      </w:r>
      <w:r w:rsidR="00932BC5" w:rsidRPr="00A64D48">
        <w:rPr>
          <w:spacing w:val="-4"/>
          <w:sz w:val="28"/>
          <w:szCs w:val="28"/>
          <w:lang w:val="it-IT"/>
        </w:rPr>
        <w:t xml:space="preserve">00.000 đồng/đại biểu/năm. Riêng năm chuyển giao nhiệm kỳ, đại biểu </w:t>
      </w:r>
      <w:r w:rsidR="00904F53">
        <w:rPr>
          <w:bCs/>
          <w:spacing w:val="-6"/>
          <w:sz w:val="28"/>
          <w:szCs w:val="28"/>
          <w:lang w:val="it-IT"/>
        </w:rPr>
        <w:t>Hội đồng nhân dân</w:t>
      </w:r>
      <w:r w:rsidR="00932BC5" w:rsidRPr="00A64D48">
        <w:rPr>
          <w:spacing w:val="-4"/>
          <w:sz w:val="28"/>
          <w:szCs w:val="28"/>
          <w:lang w:val="it-IT"/>
        </w:rPr>
        <w:t xml:space="preserve"> cấp xã (không bao gồm đại biểu tái cử) được hỗ trợ bằng 50% mức trên.</w:t>
      </w:r>
    </w:p>
    <w:p w14:paraId="7EFC54BC" w14:textId="7FA2EB1B" w:rsidR="007E4219" w:rsidRPr="00A64D48" w:rsidRDefault="007E4219" w:rsidP="00932BC5">
      <w:pPr>
        <w:spacing w:before="120" w:after="120" w:line="245" w:lineRule="auto"/>
        <w:ind w:firstLine="720"/>
        <w:jc w:val="both"/>
        <w:rPr>
          <w:sz w:val="28"/>
          <w:szCs w:val="28"/>
          <w:lang w:val="it-IT"/>
        </w:rPr>
      </w:pPr>
      <w:r w:rsidRPr="00A64D48">
        <w:rPr>
          <w:sz w:val="28"/>
          <w:szCs w:val="28"/>
          <w:lang w:val="it-IT"/>
        </w:rPr>
        <w:t>c</w:t>
      </w:r>
      <w:r w:rsidR="00586289" w:rsidRPr="00A64D48">
        <w:rPr>
          <w:sz w:val="28"/>
          <w:szCs w:val="28"/>
          <w:lang w:val="it-IT"/>
        </w:rPr>
        <w:t>)</w:t>
      </w:r>
      <w:r w:rsidRPr="00A64D48">
        <w:rPr>
          <w:sz w:val="28"/>
          <w:szCs w:val="28"/>
          <w:lang w:val="it-IT"/>
        </w:rPr>
        <w:t xml:space="preserve"> Đại biểu Hội đồng nhân dân cấp xã được bồi dưỡng nghiệp vụ công tác đại biểu theo quy định về đào tạo; cung cấp báo chí và thông tin cần thiết khác theo quy định.</w:t>
      </w:r>
    </w:p>
    <w:p w14:paraId="5A793342" w14:textId="0F33E67D" w:rsidR="007E4219" w:rsidRPr="00A64D48" w:rsidRDefault="007E4219" w:rsidP="00932BC5">
      <w:pPr>
        <w:spacing w:before="120" w:after="120" w:line="245" w:lineRule="auto"/>
        <w:ind w:firstLine="720"/>
        <w:jc w:val="both"/>
        <w:rPr>
          <w:b/>
          <w:color w:val="000000" w:themeColor="text1"/>
          <w:sz w:val="28"/>
          <w:szCs w:val="28"/>
          <w:lang w:val="it-IT"/>
        </w:rPr>
      </w:pPr>
      <w:r w:rsidRPr="00A64D48">
        <w:rPr>
          <w:b/>
          <w:color w:val="000000" w:themeColor="text1"/>
          <w:sz w:val="28"/>
          <w:szCs w:val="28"/>
          <w:lang w:val="it-IT"/>
        </w:rPr>
        <w:t>Điều 5. Nguồn kinh phí thực hiện</w:t>
      </w:r>
    </w:p>
    <w:p w14:paraId="51CC4797" w14:textId="1404D9E6" w:rsidR="00932BC5" w:rsidRPr="00A64D48" w:rsidRDefault="007E4219" w:rsidP="005F5C61">
      <w:pPr>
        <w:spacing w:before="120" w:after="120" w:line="245" w:lineRule="auto"/>
        <w:ind w:firstLine="720"/>
        <w:jc w:val="both"/>
        <w:rPr>
          <w:color w:val="000000" w:themeColor="text1"/>
          <w:sz w:val="28"/>
          <w:szCs w:val="28"/>
          <w:lang w:val="it-IT"/>
        </w:rPr>
      </w:pPr>
      <w:r w:rsidRPr="00A64D48">
        <w:rPr>
          <w:color w:val="000000" w:themeColor="text1"/>
          <w:sz w:val="28"/>
          <w:szCs w:val="28"/>
          <w:lang w:val="it-IT"/>
        </w:rPr>
        <w:t xml:space="preserve">Kinh phí chi chế độ phục vụ các hoạt động của </w:t>
      </w:r>
      <w:r w:rsidR="009546C5" w:rsidRPr="00A64D48">
        <w:rPr>
          <w:color w:val="000000" w:themeColor="text1"/>
          <w:sz w:val="28"/>
          <w:szCs w:val="28"/>
          <w:lang w:val="it-IT"/>
        </w:rPr>
        <w:t>Hội đồng nhân dân</w:t>
      </w:r>
      <w:r w:rsidRPr="00A64D48">
        <w:rPr>
          <w:color w:val="000000" w:themeColor="text1"/>
          <w:sz w:val="28"/>
          <w:szCs w:val="28"/>
          <w:lang w:val="it-IT"/>
        </w:rPr>
        <w:t xml:space="preserve"> cấp nào do ngân sách cấp đ</w:t>
      </w:r>
      <w:r w:rsidR="00A62DDC" w:rsidRPr="00A64D48">
        <w:rPr>
          <w:color w:val="000000" w:themeColor="text1"/>
          <w:sz w:val="28"/>
          <w:szCs w:val="28"/>
          <w:lang w:val="it-IT"/>
        </w:rPr>
        <w:t>ó</w:t>
      </w:r>
      <w:r w:rsidRPr="00A64D48">
        <w:rPr>
          <w:color w:val="000000" w:themeColor="text1"/>
          <w:sz w:val="28"/>
          <w:szCs w:val="28"/>
          <w:lang w:val="it-IT"/>
        </w:rPr>
        <w:t xml:space="preserve"> quyết định và phải được thanh, quyết toán theo quy định.</w:t>
      </w:r>
    </w:p>
    <w:p w14:paraId="68FBA588" w14:textId="3C5013B4" w:rsidR="00362AF9" w:rsidRPr="006D2D30" w:rsidRDefault="00362AF9" w:rsidP="00E51425">
      <w:pPr>
        <w:spacing w:before="120" w:after="120" w:line="245" w:lineRule="auto"/>
        <w:jc w:val="center"/>
        <w:rPr>
          <w:b/>
          <w:sz w:val="28"/>
          <w:szCs w:val="28"/>
          <w:shd w:val="clear" w:color="auto" w:fill="FFFFFF"/>
          <w:lang w:val="it-IT"/>
        </w:rPr>
      </w:pPr>
      <w:r w:rsidRPr="006D2D30">
        <w:rPr>
          <w:b/>
          <w:sz w:val="28"/>
          <w:szCs w:val="28"/>
          <w:shd w:val="clear" w:color="auto" w:fill="FFFFFF"/>
          <w:lang w:val="it-IT"/>
        </w:rPr>
        <w:t>Chương III</w:t>
      </w:r>
    </w:p>
    <w:p w14:paraId="190A2F18" w14:textId="77777777" w:rsidR="00362AF9" w:rsidRPr="006D2D30" w:rsidRDefault="00362AF9" w:rsidP="00476C36">
      <w:pPr>
        <w:spacing w:before="120" w:after="120" w:line="245" w:lineRule="auto"/>
        <w:jc w:val="center"/>
        <w:rPr>
          <w:b/>
          <w:sz w:val="28"/>
          <w:szCs w:val="28"/>
          <w:shd w:val="clear" w:color="auto" w:fill="FFFFFF"/>
          <w:lang w:val="it-IT"/>
        </w:rPr>
      </w:pPr>
      <w:r w:rsidRPr="006D2D30">
        <w:rPr>
          <w:b/>
          <w:sz w:val="28"/>
          <w:szCs w:val="28"/>
          <w:shd w:val="clear" w:color="auto" w:fill="FFFFFF"/>
          <w:lang w:val="it-IT"/>
        </w:rPr>
        <w:t>TỔ CHỨC THỰC HIỆN</w:t>
      </w:r>
    </w:p>
    <w:p w14:paraId="36BD79A5" w14:textId="22B0D796" w:rsidR="00362AF9" w:rsidRPr="00A64D48" w:rsidRDefault="00362AF9" w:rsidP="0076731F">
      <w:pPr>
        <w:spacing w:before="120" w:after="120" w:line="245" w:lineRule="auto"/>
        <w:ind w:firstLine="720"/>
        <w:jc w:val="both"/>
        <w:rPr>
          <w:b/>
          <w:sz w:val="28"/>
          <w:szCs w:val="28"/>
          <w:lang w:val="nl-NL"/>
        </w:rPr>
      </w:pPr>
      <w:r w:rsidRPr="00A64D48">
        <w:rPr>
          <w:b/>
          <w:bCs/>
          <w:sz w:val="28"/>
          <w:szCs w:val="28"/>
          <w:lang w:val="nl-NL"/>
        </w:rPr>
        <w:t xml:space="preserve">Điều </w:t>
      </w:r>
      <w:r w:rsidR="007E4219" w:rsidRPr="00A64D48">
        <w:rPr>
          <w:b/>
          <w:bCs/>
          <w:sz w:val="28"/>
          <w:szCs w:val="28"/>
          <w:lang w:val="nl-NL"/>
        </w:rPr>
        <w:t>6</w:t>
      </w:r>
      <w:r w:rsidRPr="00A64D48">
        <w:rPr>
          <w:b/>
          <w:bCs/>
          <w:sz w:val="28"/>
          <w:szCs w:val="28"/>
          <w:lang w:val="nl-NL"/>
        </w:rPr>
        <w:t>.</w:t>
      </w:r>
      <w:r w:rsidRPr="00A64D48">
        <w:rPr>
          <w:b/>
          <w:sz w:val="28"/>
          <w:szCs w:val="28"/>
          <w:lang w:val="nl-NL"/>
        </w:rPr>
        <w:t xml:space="preserve"> Tổ chức thực hiện</w:t>
      </w:r>
    </w:p>
    <w:p w14:paraId="3629294E" w14:textId="77777777" w:rsidR="00A96FD6" w:rsidRPr="00A64D48" w:rsidRDefault="00A96FD6" w:rsidP="00A96FD6">
      <w:pPr>
        <w:pStyle w:val="ListParagraph"/>
        <w:numPr>
          <w:ilvl w:val="0"/>
          <w:numId w:val="2"/>
        </w:numPr>
        <w:tabs>
          <w:tab w:val="left" w:pos="993"/>
        </w:tabs>
        <w:spacing w:before="120" w:after="120" w:line="245" w:lineRule="auto"/>
        <w:ind w:left="0" w:firstLine="720"/>
        <w:jc w:val="both"/>
        <w:rPr>
          <w:spacing w:val="-4"/>
          <w:sz w:val="28"/>
          <w:szCs w:val="28"/>
          <w:lang w:val="nl-NL"/>
        </w:rPr>
      </w:pPr>
      <w:r w:rsidRPr="00A64D48">
        <w:rPr>
          <w:spacing w:val="-4"/>
          <w:sz w:val="28"/>
          <w:szCs w:val="28"/>
          <w:lang w:val="nl-NL"/>
        </w:rPr>
        <w:t>Căn cứ vào các chế độ, định mức chi tiêu hiện hành của Nhà nước và các quy định về chế độ, chính sách chi tiêu tài chính tại Nghị quyết này, Thường trực Hội đồng nhân dân, Ủy ban nhân dân các cấp có trách nhiệm chỉ đạo các cơ quan có liên quan tổ chức thực hiện để đảm bảo hoạt động của Hội đồng nhân dân các cấp có hiệu quả.</w:t>
      </w:r>
    </w:p>
    <w:p w14:paraId="6422546C" w14:textId="77777777" w:rsidR="00A96FD6" w:rsidRPr="00A64D48" w:rsidRDefault="00A96FD6" w:rsidP="00A96FD6">
      <w:pPr>
        <w:spacing w:before="120" w:after="120" w:line="245" w:lineRule="auto"/>
        <w:ind w:firstLine="720"/>
        <w:jc w:val="both"/>
        <w:rPr>
          <w:sz w:val="28"/>
          <w:szCs w:val="28"/>
          <w:lang w:val="nl-NL"/>
        </w:rPr>
      </w:pPr>
      <w:r w:rsidRPr="00A64D48">
        <w:rPr>
          <w:sz w:val="28"/>
          <w:szCs w:val="28"/>
          <w:lang w:val="nl-NL"/>
        </w:rPr>
        <w:t>2. Đối với các nội dung chi cho hoạt động Hội đồng nhân dân cấp xã chưa được quy định chi tiết như các nội dung chi cho Hội đồng nhân dân cấp tỉnh tại Nghị quyết này, thì Ủy ban nhân dân cấp xã căn cứ vào Nghị quyết này và điều kiện của từng địa phương, báo cáo trình Hội đồng nhân dân cấp xã quyết định cụ thể nội dung chi, định mức chi theo nguyên tắc: Mức chi đối với Hội đồng nhân dân cấp xã không quá 70% mức chi của Hội đồng nhân dân cấp tỉnh.</w:t>
      </w:r>
    </w:p>
    <w:p w14:paraId="140DB131" w14:textId="719A5B93" w:rsidR="00A96FD6" w:rsidRPr="006D2D30" w:rsidRDefault="00A96FD6" w:rsidP="00A96FD6">
      <w:pPr>
        <w:spacing w:before="120" w:after="120" w:line="245" w:lineRule="auto"/>
        <w:jc w:val="both"/>
        <w:rPr>
          <w:color w:val="000000" w:themeColor="text1"/>
          <w:spacing w:val="3"/>
          <w:sz w:val="28"/>
          <w:szCs w:val="28"/>
          <w:shd w:val="clear" w:color="auto" w:fill="FFFFFF"/>
          <w:lang w:val="nl-NL"/>
        </w:rPr>
      </w:pPr>
      <w:r w:rsidRPr="00A64D48">
        <w:rPr>
          <w:color w:val="000000" w:themeColor="text1"/>
          <w:sz w:val="28"/>
          <w:szCs w:val="28"/>
          <w:lang w:val="nl-NL"/>
        </w:rPr>
        <w:tab/>
      </w:r>
      <w:r w:rsidRPr="006D2D30">
        <w:rPr>
          <w:color w:val="000000" w:themeColor="text1"/>
          <w:spacing w:val="3"/>
          <w:sz w:val="28"/>
          <w:szCs w:val="28"/>
          <w:shd w:val="clear" w:color="auto" w:fill="FFFFFF"/>
          <w:lang w:val="nl-NL"/>
        </w:rPr>
        <w:t xml:space="preserve">3. Đối với các nội dung không quy định mức chi cụ thể, </w:t>
      </w:r>
      <w:r w:rsidR="00EA5355" w:rsidRPr="006D2D30">
        <w:rPr>
          <w:color w:val="000000" w:themeColor="text1"/>
          <w:spacing w:val="3"/>
          <w:sz w:val="28"/>
          <w:szCs w:val="28"/>
          <w:shd w:val="clear" w:color="auto" w:fill="FFFFFF"/>
          <w:lang w:val="nl-NL"/>
        </w:rPr>
        <w:t>T</w:t>
      </w:r>
      <w:r w:rsidRPr="006D2D30">
        <w:rPr>
          <w:color w:val="000000" w:themeColor="text1"/>
          <w:spacing w:val="3"/>
          <w:sz w:val="28"/>
          <w:szCs w:val="28"/>
          <w:shd w:val="clear" w:color="auto" w:fill="FFFFFF"/>
          <w:lang w:val="nl-NL"/>
        </w:rPr>
        <w:t>hủ trưởng đơn vị quyết định mức chi trong phạm vi dự toán được giao để đảm bảo thực hiện nhiệm vụ.</w:t>
      </w:r>
    </w:p>
    <w:p w14:paraId="6C53653D" w14:textId="5576C2A3" w:rsidR="00A96FD6" w:rsidRPr="00A64D48" w:rsidRDefault="00A96FD6" w:rsidP="00A96FD6">
      <w:pPr>
        <w:spacing w:before="120" w:after="120" w:line="245" w:lineRule="auto"/>
        <w:ind w:firstLine="720"/>
        <w:jc w:val="both"/>
        <w:rPr>
          <w:sz w:val="28"/>
          <w:szCs w:val="28"/>
          <w:lang w:val="nl-NL"/>
        </w:rPr>
      </w:pPr>
      <w:r w:rsidRPr="00A64D48">
        <w:rPr>
          <w:b/>
          <w:sz w:val="28"/>
          <w:szCs w:val="28"/>
          <w:lang w:val="nl-NL"/>
        </w:rPr>
        <w:t>Điều 7.</w:t>
      </w:r>
      <w:r w:rsidRPr="00A64D48">
        <w:rPr>
          <w:sz w:val="28"/>
          <w:szCs w:val="28"/>
          <w:lang w:val="nl-NL"/>
        </w:rPr>
        <w:t xml:space="preserve"> Văn phòng </w:t>
      </w:r>
      <w:r w:rsidR="005B1B0E">
        <w:rPr>
          <w:sz w:val="28"/>
          <w:szCs w:val="28"/>
          <w:lang w:val="it-IT"/>
        </w:rPr>
        <w:t>Đoàn đại biểu Q</w:t>
      </w:r>
      <w:r w:rsidRPr="00A64D48">
        <w:rPr>
          <w:sz w:val="28"/>
          <w:szCs w:val="28"/>
          <w:lang w:val="it-IT"/>
        </w:rPr>
        <w:t xml:space="preserve">uốc hội và Hội đồng nhân dân tỉnh </w:t>
      </w:r>
      <w:r w:rsidRPr="00A64D48">
        <w:rPr>
          <w:sz w:val="28"/>
          <w:szCs w:val="28"/>
          <w:lang w:val="nl-NL"/>
        </w:rPr>
        <w:t xml:space="preserve">có trách nhiệm định kỳ 03 năm (ba năm) một lần, rà soát chế độ và chính sách </w:t>
      </w:r>
      <w:r w:rsidRPr="00A64D48">
        <w:rPr>
          <w:spacing w:val="-6"/>
          <w:sz w:val="28"/>
          <w:szCs w:val="28"/>
          <w:lang w:val="nl-NL"/>
        </w:rPr>
        <w:t xml:space="preserve">chi tiêu tài chính </w:t>
      </w:r>
      <w:r w:rsidRPr="00A64D48">
        <w:rPr>
          <w:sz w:val="28"/>
          <w:szCs w:val="28"/>
          <w:lang w:val="nl-NL"/>
        </w:rPr>
        <w:t xml:space="preserve">của Nghị quyết này, phối hợp với cơ quan chuyên môn báo cáo </w:t>
      </w:r>
      <w:r w:rsidR="00D4782C">
        <w:rPr>
          <w:sz w:val="28"/>
          <w:szCs w:val="28"/>
          <w:lang w:val="nl-NL"/>
        </w:rPr>
        <w:br/>
      </w:r>
      <w:r w:rsidRPr="00A64D48">
        <w:rPr>
          <w:sz w:val="28"/>
          <w:szCs w:val="28"/>
          <w:lang w:val="nl-NL"/>
        </w:rPr>
        <w:t xml:space="preserve">Ủy ban nhân dân tỉnh để xem xét, trình Hội đồng nhân dân tỉnh bổ sung, </w:t>
      </w:r>
      <w:r w:rsidR="00327C4C">
        <w:rPr>
          <w:sz w:val="28"/>
          <w:szCs w:val="28"/>
          <w:lang w:val="nl-NL"/>
        </w:rPr>
        <w:br/>
      </w:r>
      <w:r w:rsidRPr="00A64D48">
        <w:rPr>
          <w:sz w:val="28"/>
          <w:szCs w:val="28"/>
          <w:lang w:val="nl-NL"/>
        </w:rPr>
        <w:t xml:space="preserve">điều chỉnh cho phù hợp với tình hình thực tế hoạt động của Hội đồng nhân dân các cấp trên địa bàn tỉnh Phú Thọ./.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97"/>
      </w:tblGrid>
      <w:tr w:rsidR="00362AF9" w:rsidRPr="001776ED" w14:paraId="69D673E8" w14:textId="77777777" w:rsidTr="00A96FD6">
        <w:tc>
          <w:tcPr>
            <w:tcW w:w="3775" w:type="dxa"/>
          </w:tcPr>
          <w:p w14:paraId="6376DC5C" w14:textId="330A65EF" w:rsidR="00362AF9" w:rsidRPr="00A64D48" w:rsidRDefault="00AA7FD4" w:rsidP="008C16BB">
            <w:pPr>
              <w:jc w:val="both"/>
              <w:rPr>
                <w:color w:val="000000" w:themeColor="text1"/>
                <w:sz w:val="28"/>
                <w:szCs w:val="28"/>
                <w:lang w:val="nl-NL"/>
              </w:rPr>
            </w:pPr>
            <w:r w:rsidRPr="00A64D48">
              <w:rPr>
                <w:noProof/>
                <w:sz w:val="28"/>
                <w:szCs w:val="28"/>
              </w:rPr>
              <mc:AlternateContent>
                <mc:Choice Requires="wps">
                  <w:drawing>
                    <wp:anchor distT="0" distB="0" distL="114300" distR="114300" simplePos="0" relativeHeight="251668480" behindDoc="0" locked="0" layoutInCell="1" allowOverlap="1" wp14:anchorId="30F5542C" wp14:editId="3A7E2D0E">
                      <wp:simplePos x="0" y="0"/>
                      <wp:positionH relativeFrom="column">
                        <wp:posOffset>1570630</wp:posOffset>
                      </wp:positionH>
                      <wp:positionV relativeFrom="paragraph">
                        <wp:posOffset>130755</wp:posOffset>
                      </wp:positionV>
                      <wp:extent cx="2409245"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2409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911436"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3.65pt,10.3pt" to="313.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sntgEAALcDAAAOAAAAZHJzL2Uyb0RvYy54bWysU02P0zAQvSPxHyzfadJqqS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" strokecolor="black [3040]"/>
                  </w:pict>
                </mc:Fallback>
              </mc:AlternateContent>
            </w:r>
          </w:p>
        </w:tc>
        <w:tc>
          <w:tcPr>
            <w:tcW w:w="5297" w:type="dxa"/>
          </w:tcPr>
          <w:p w14:paraId="61F0B180" w14:textId="77777777" w:rsidR="00362AF9" w:rsidRPr="007249C6" w:rsidRDefault="00362AF9" w:rsidP="008C16BB">
            <w:pPr>
              <w:jc w:val="center"/>
              <w:rPr>
                <w:sz w:val="28"/>
                <w:szCs w:val="28"/>
                <w:lang w:val="nl-NL"/>
              </w:rPr>
            </w:pPr>
          </w:p>
        </w:tc>
      </w:tr>
    </w:tbl>
    <w:p w14:paraId="63298783" w14:textId="77777777" w:rsidR="00362AF9" w:rsidRPr="007249C6" w:rsidRDefault="00362AF9" w:rsidP="00362AF9">
      <w:pPr>
        <w:spacing w:before="80" w:after="80"/>
        <w:ind w:firstLine="567"/>
        <w:jc w:val="both"/>
        <w:rPr>
          <w:sz w:val="28"/>
          <w:szCs w:val="28"/>
          <w:lang w:val="nl-NL"/>
        </w:rPr>
      </w:pPr>
    </w:p>
    <w:p w14:paraId="4B408C93" w14:textId="77777777" w:rsidR="008473F1" w:rsidRPr="007249C6" w:rsidRDefault="008473F1" w:rsidP="00972317">
      <w:pPr>
        <w:tabs>
          <w:tab w:val="center" w:pos="4702"/>
        </w:tabs>
        <w:spacing w:before="80" w:after="80"/>
        <w:jc w:val="center"/>
        <w:rPr>
          <w:lang w:val="nl-NL"/>
        </w:rPr>
      </w:pPr>
    </w:p>
    <w:sectPr w:rsidR="008473F1" w:rsidRPr="007249C6" w:rsidSect="00AA7FD4">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D351E" w14:textId="77777777" w:rsidR="00F615CC" w:rsidRDefault="00F615CC" w:rsidP="00997D48">
      <w:r>
        <w:separator/>
      </w:r>
    </w:p>
  </w:endnote>
  <w:endnote w:type="continuationSeparator" w:id="0">
    <w:p w14:paraId="7D74BA92" w14:textId="77777777" w:rsidR="00F615CC" w:rsidRDefault="00F615CC" w:rsidP="0099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D8203" w14:textId="77777777" w:rsidR="00F615CC" w:rsidRDefault="00F615CC" w:rsidP="00997D48">
      <w:r>
        <w:separator/>
      </w:r>
    </w:p>
  </w:footnote>
  <w:footnote w:type="continuationSeparator" w:id="0">
    <w:p w14:paraId="70D08368" w14:textId="77777777" w:rsidR="00F615CC" w:rsidRDefault="00F615CC" w:rsidP="00997D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45"/>
      <w:docPartObj>
        <w:docPartGallery w:val="Page Numbers (Top of Page)"/>
        <w:docPartUnique/>
      </w:docPartObj>
    </w:sdtPr>
    <w:sdtEndPr>
      <w:rPr>
        <w:noProof/>
      </w:rPr>
    </w:sdtEndPr>
    <w:sdtContent>
      <w:p w14:paraId="162BE5D0" w14:textId="4E2BC750" w:rsidR="00DC3B74" w:rsidRDefault="00DC3B74">
        <w:pPr>
          <w:pStyle w:val="Header"/>
          <w:jc w:val="center"/>
        </w:pPr>
        <w:r>
          <w:fldChar w:fldCharType="begin"/>
        </w:r>
        <w:r>
          <w:instrText xml:space="preserve"> PAGE   \* MERGEFORMAT </w:instrText>
        </w:r>
        <w:r>
          <w:fldChar w:fldCharType="separate"/>
        </w:r>
        <w:r w:rsidR="00FE0306">
          <w:rPr>
            <w:noProof/>
          </w:rPr>
          <w:t>2</w:t>
        </w:r>
        <w:r>
          <w:rPr>
            <w:noProof/>
          </w:rPr>
          <w:fldChar w:fldCharType="end"/>
        </w:r>
      </w:p>
    </w:sdtContent>
  </w:sdt>
  <w:p w14:paraId="2377E937" w14:textId="77777777" w:rsidR="00DC3B74" w:rsidRDefault="00DC3B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A30"/>
    <w:multiLevelType w:val="hybridMultilevel"/>
    <w:tmpl w:val="CBD094AA"/>
    <w:lvl w:ilvl="0" w:tplc="37DEB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A61BF"/>
    <w:multiLevelType w:val="hybridMultilevel"/>
    <w:tmpl w:val="4A669ECC"/>
    <w:lvl w:ilvl="0" w:tplc="5254E0B0">
      <w:start w:val="1"/>
      <w:numFmt w:val="decimal"/>
      <w:lvlText w:val="%1."/>
      <w:lvlJc w:val="left"/>
      <w:pPr>
        <w:ind w:left="1431" w:hanging="1005"/>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499061CB"/>
    <w:multiLevelType w:val="hybridMultilevel"/>
    <w:tmpl w:val="82AEE7F0"/>
    <w:lvl w:ilvl="0" w:tplc="F85EE2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053AD7"/>
    <w:multiLevelType w:val="hybridMultilevel"/>
    <w:tmpl w:val="BF467754"/>
    <w:lvl w:ilvl="0" w:tplc="A4DC33E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6C"/>
    <w:rsid w:val="000000B0"/>
    <w:rsid w:val="00003572"/>
    <w:rsid w:val="00007E19"/>
    <w:rsid w:val="00010EB8"/>
    <w:rsid w:val="00011392"/>
    <w:rsid w:val="00023088"/>
    <w:rsid w:val="00027EA2"/>
    <w:rsid w:val="00033056"/>
    <w:rsid w:val="00033B54"/>
    <w:rsid w:val="00033E08"/>
    <w:rsid w:val="0003521C"/>
    <w:rsid w:val="00036C36"/>
    <w:rsid w:val="00046155"/>
    <w:rsid w:val="0004646A"/>
    <w:rsid w:val="00051ABD"/>
    <w:rsid w:val="00054434"/>
    <w:rsid w:val="0006315C"/>
    <w:rsid w:val="00064C3B"/>
    <w:rsid w:val="0006660C"/>
    <w:rsid w:val="00070C5E"/>
    <w:rsid w:val="00071856"/>
    <w:rsid w:val="00073C57"/>
    <w:rsid w:val="00081623"/>
    <w:rsid w:val="00081BEA"/>
    <w:rsid w:val="000852EC"/>
    <w:rsid w:val="00086897"/>
    <w:rsid w:val="0009009D"/>
    <w:rsid w:val="0009087B"/>
    <w:rsid w:val="000917CD"/>
    <w:rsid w:val="00091FD2"/>
    <w:rsid w:val="00093327"/>
    <w:rsid w:val="000A26F8"/>
    <w:rsid w:val="000A2801"/>
    <w:rsid w:val="000A45E3"/>
    <w:rsid w:val="000A4E03"/>
    <w:rsid w:val="000A671E"/>
    <w:rsid w:val="000B0B27"/>
    <w:rsid w:val="000B5D36"/>
    <w:rsid w:val="000B6B16"/>
    <w:rsid w:val="000C16A7"/>
    <w:rsid w:val="000C25C8"/>
    <w:rsid w:val="000C2D03"/>
    <w:rsid w:val="000D28D0"/>
    <w:rsid w:val="000D53C3"/>
    <w:rsid w:val="000D546B"/>
    <w:rsid w:val="000D67DB"/>
    <w:rsid w:val="000E15A4"/>
    <w:rsid w:val="000E337A"/>
    <w:rsid w:val="000F2632"/>
    <w:rsid w:val="000F4AE2"/>
    <w:rsid w:val="000F52D5"/>
    <w:rsid w:val="000F79BF"/>
    <w:rsid w:val="00106945"/>
    <w:rsid w:val="0011013A"/>
    <w:rsid w:val="0011149D"/>
    <w:rsid w:val="00112399"/>
    <w:rsid w:val="00112B78"/>
    <w:rsid w:val="0011475A"/>
    <w:rsid w:val="00123D22"/>
    <w:rsid w:val="001260F8"/>
    <w:rsid w:val="00127CCF"/>
    <w:rsid w:val="00131B8A"/>
    <w:rsid w:val="001327A4"/>
    <w:rsid w:val="001379CD"/>
    <w:rsid w:val="001425F2"/>
    <w:rsid w:val="00145E63"/>
    <w:rsid w:val="0015233D"/>
    <w:rsid w:val="00153866"/>
    <w:rsid w:val="00157B0B"/>
    <w:rsid w:val="001625A4"/>
    <w:rsid w:val="00163E7D"/>
    <w:rsid w:val="001732F4"/>
    <w:rsid w:val="00174D9C"/>
    <w:rsid w:val="001776ED"/>
    <w:rsid w:val="00177F65"/>
    <w:rsid w:val="0018068A"/>
    <w:rsid w:val="00183DFC"/>
    <w:rsid w:val="00186E27"/>
    <w:rsid w:val="0019134E"/>
    <w:rsid w:val="001921DD"/>
    <w:rsid w:val="00195852"/>
    <w:rsid w:val="001A0B46"/>
    <w:rsid w:val="001A4EF8"/>
    <w:rsid w:val="001A722B"/>
    <w:rsid w:val="001B216B"/>
    <w:rsid w:val="001B45F0"/>
    <w:rsid w:val="001B6E43"/>
    <w:rsid w:val="001C03BB"/>
    <w:rsid w:val="001C1C7A"/>
    <w:rsid w:val="001C6675"/>
    <w:rsid w:val="001D1364"/>
    <w:rsid w:val="001D3011"/>
    <w:rsid w:val="001D77F8"/>
    <w:rsid w:val="001E3962"/>
    <w:rsid w:val="001F0B73"/>
    <w:rsid w:val="001F18AC"/>
    <w:rsid w:val="001F1CFB"/>
    <w:rsid w:val="001F5013"/>
    <w:rsid w:val="001F6017"/>
    <w:rsid w:val="001F7352"/>
    <w:rsid w:val="0020726D"/>
    <w:rsid w:val="00210CAD"/>
    <w:rsid w:val="0021478C"/>
    <w:rsid w:val="00217E0D"/>
    <w:rsid w:val="002216FE"/>
    <w:rsid w:val="002258C6"/>
    <w:rsid w:val="00226B92"/>
    <w:rsid w:val="00227097"/>
    <w:rsid w:val="00236589"/>
    <w:rsid w:val="00237C18"/>
    <w:rsid w:val="002433CD"/>
    <w:rsid w:val="00254FCF"/>
    <w:rsid w:val="00267189"/>
    <w:rsid w:val="00274201"/>
    <w:rsid w:val="00274DA1"/>
    <w:rsid w:val="00284966"/>
    <w:rsid w:val="00285851"/>
    <w:rsid w:val="0029113A"/>
    <w:rsid w:val="00296386"/>
    <w:rsid w:val="002A2143"/>
    <w:rsid w:val="002A5B94"/>
    <w:rsid w:val="002B75D9"/>
    <w:rsid w:val="002C031D"/>
    <w:rsid w:val="002C477F"/>
    <w:rsid w:val="002E1CAB"/>
    <w:rsid w:val="002F683B"/>
    <w:rsid w:val="00307554"/>
    <w:rsid w:val="0031127B"/>
    <w:rsid w:val="003169AC"/>
    <w:rsid w:val="00316E40"/>
    <w:rsid w:val="003242F0"/>
    <w:rsid w:val="003279AE"/>
    <w:rsid w:val="00327C4C"/>
    <w:rsid w:val="003310AB"/>
    <w:rsid w:val="00333935"/>
    <w:rsid w:val="00335971"/>
    <w:rsid w:val="00336AA6"/>
    <w:rsid w:val="003371EA"/>
    <w:rsid w:val="00340D78"/>
    <w:rsid w:val="00343ABA"/>
    <w:rsid w:val="0034438C"/>
    <w:rsid w:val="00346E09"/>
    <w:rsid w:val="00347F78"/>
    <w:rsid w:val="00352CD4"/>
    <w:rsid w:val="00353F4D"/>
    <w:rsid w:val="0035449C"/>
    <w:rsid w:val="00362AF9"/>
    <w:rsid w:val="00371FF5"/>
    <w:rsid w:val="003739F0"/>
    <w:rsid w:val="00375962"/>
    <w:rsid w:val="003817E3"/>
    <w:rsid w:val="00383E43"/>
    <w:rsid w:val="00384B4C"/>
    <w:rsid w:val="003853FF"/>
    <w:rsid w:val="00396405"/>
    <w:rsid w:val="00396DC6"/>
    <w:rsid w:val="003B0192"/>
    <w:rsid w:val="003B4966"/>
    <w:rsid w:val="003D0B92"/>
    <w:rsid w:val="003D3463"/>
    <w:rsid w:val="003E1628"/>
    <w:rsid w:val="003E49F2"/>
    <w:rsid w:val="003E5D22"/>
    <w:rsid w:val="003F7CBB"/>
    <w:rsid w:val="003F7D16"/>
    <w:rsid w:val="00401B88"/>
    <w:rsid w:val="0040383F"/>
    <w:rsid w:val="00406A37"/>
    <w:rsid w:val="00406ACF"/>
    <w:rsid w:val="00406B1E"/>
    <w:rsid w:val="0041110D"/>
    <w:rsid w:val="0041472B"/>
    <w:rsid w:val="00415771"/>
    <w:rsid w:val="00415FC6"/>
    <w:rsid w:val="0042197D"/>
    <w:rsid w:val="00426C52"/>
    <w:rsid w:val="00432D33"/>
    <w:rsid w:val="00432E5C"/>
    <w:rsid w:val="0044655A"/>
    <w:rsid w:val="00447421"/>
    <w:rsid w:val="00452817"/>
    <w:rsid w:val="004576ED"/>
    <w:rsid w:val="00461B6C"/>
    <w:rsid w:val="00474778"/>
    <w:rsid w:val="0047566C"/>
    <w:rsid w:val="00476C36"/>
    <w:rsid w:val="00477BFF"/>
    <w:rsid w:val="00477DB9"/>
    <w:rsid w:val="00480CB5"/>
    <w:rsid w:val="004902FF"/>
    <w:rsid w:val="004917E8"/>
    <w:rsid w:val="00492E09"/>
    <w:rsid w:val="00493E65"/>
    <w:rsid w:val="00494199"/>
    <w:rsid w:val="004A0BC2"/>
    <w:rsid w:val="004A2587"/>
    <w:rsid w:val="004A4629"/>
    <w:rsid w:val="004A6515"/>
    <w:rsid w:val="004A7667"/>
    <w:rsid w:val="004B09EB"/>
    <w:rsid w:val="004C0C5F"/>
    <w:rsid w:val="004C1F1D"/>
    <w:rsid w:val="004C1FAC"/>
    <w:rsid w:val="004D14A5"/>
    <w:rsid w:val="004D528A"/>
    <w:rsid w:val="004E0E16"/>
    <w:rsid w:val="004E210C"/>
    <w:rsid w:val="004F32EE"/>
    <w:rsid w:val="004F4170"/>
    <w:rsid w:val="005008B7"/>
    <w:rsid w:val="005028E7"/>
    <w:rsid w:val="00503340"/>
    <w:rsid w:val="00503796"/>
    <w:rsid w:val="005076FC"/>
    <w:rsid w:val="00507D3F"/>
    <w:rsid w:val="00520C17"/>
    <w:rsid w:val="005217E9"/>
    <w:rsid w:val="00523B35"/>
    <w:rsid w:val="00527C97"/>
    <w:rsid w:val="005307B5"/>
    <w:rsid w:val="0053291F"/>
    <w:rsid w:val="00533429"/>
    <w:rsid w:val="00534216"/>
    <w:rsid w:val="0054067B"/>
    <w:rsid w:val="00543770"/>
    <w:rsid w:val="00556C10"/>
    <w:rsid w:val="005601C2"/>
    <w:rsid w:val="005626AD"/>
    <w:rsid w:val="00564283"/>
    <w:rsid w:val="00564D86"/>
    <w:rsid w:val="005676E3"/>
    <w:rsid w:val="005749D3"/>
    <w:rsid w:val="00575288"/>
    <w:rsid w:val="0057667D"/>
    <w:rsid w:val="00580811"/>
    <w:rsid w:val="00581824"/>
    <w:rsid w:val="00586289"/>
    <w:rsid w:val="00591620"/>
    <w:rsid w:val="00594204"/>
    <w:rsid w:val="00595D01"/>
    <w:rsid w:val="00595EB0"/>
    <w:rsid w:val="00597211"/>
    <w:rsid w:val="00597C2E"/>
    <w:rsid w:val="005A05AD"/>
    <w:rsid w:val="005A1012"/>
    <w:rsid w:val="005A1A2F"/>
    <w:rsid w:val="005A3462"/>
    <w:rsid w:val="005A6C50"/>
    <w:rsid w:val="005B1B0E"/>
    <w:rsid w:val="005B754E"/>
    <w:rsid w:val="005B766A"/>
    <w:rsid w:val="005C1253"/>
    <w:rsid w:val="005C738D"/>
    <w:rsid w:val="005E3E01"/>
    <w:rsid w:val="005E5CE9"/>
    <w:rsid w:val="005F5C4A"/>
    <w:rsid w:val="005F5C61"/>
    <w:rsid w:val="006005EB"/>
    <w:rsid w:val="00602EA9"/>
    <w:rsid w:val="0061129D"/>
    <w:rsid w:val="00614A07"/>
    <w:rsid w:val="00620B27"/>
    <w:rsid w:val="00624113"/>
    <w:rsid w:val="006263AF"/>
    <w:rsid w:val="00626AC3"/>
    <w:rsid w:val="0062754C"/>
    <w:rsid w:val="00627B0D"/>
    <w:rsid w:val="00632683"/>
    <w:rsid w:val="00636C07"/>
    <w:rsid w:val="00643A8D"/>
    <w:rsid w:val="00643AB1"/>
    <w:rsid w:val="006446EB"/>
    <w:rsid w:val="00650148"/>
    <w:rsid w:val="00652EEF"/>
    <w:rsid w:val="006573A8"/>
    <w:rsid w:val="0066068A"/>
    <w:rsid w:val="0067105A"/>
    <w:rsid w:val="00672159"/>
    <w:rsid w:val="00672A89"/>
    <w:rsid w:val="00672B98"/>
    <w:rsid w:val="00673621"/>
    <w:rsid w:val="00674779"/>
    <w:rsid w:val="00675138"/>
    <w:rsid w:val="006759EE"/>
    <w:rsid w:val="00677A08"/>
    <w:rsid w:val="00691FBE"/>
    <w:rsid w:val="00694FCB"/>
    <w:rsid w:val="006A02B4"/>
    <w:rsid w:val="006A5F09"/>
    <w:rsid w:val="006A6A09"/>
    <w:rsid w:val="006B21B3"/>
    <w:rsid w:val="006B2806"/>
    <w:rsid w:val="006B675D"/>
    <w:rsid w:val="006C08E2"/>
    <w:rsid w:val="006C3E95"/>
    <w:rsid w:val="006D2D30"/>
    <w:rsid w:val="006D5D12"/>
    <w:rsid w:val="006E04A2"/>
    <w:rsid w:val="006E1AB5"/>
    <w:rsid w:val="006F280E"/>
    <w:rsid w:val="006F33ED"/>
    <w:rsid w:val="006F34FF"/>
    <w:rsid w:val="006F44A3"/>
    <w:rsid w:val="006F65DA"/>
    <w:rsid w:val="006F68D4"/>
    <w:rsid w:val="006F7466"/>
    <w:rsid w:val="006F7873"/>
    <w:rsid w:val="00703EB3"/>
    <w:rsid w:val="00704B4D"/>
    <w:rsid w:val="00705102"/>
    <w:rsid w:val="007155E4"/>
    <w:rsid w:val="00717A96"/>
    <w:rsid w:val="00720E75"/>
    <w:rsid w:val="007249C6"/>
    <w:rsid w:val="00726197"/>
    <w:rsid w:val="00735181"/>
    <w:rsid w:val="0073658D"/>
    <w:rsid w:val="00740A66"/>
    <w:rsid w:val="00742768"/>
    <w:rsid w:val="00744549"/>
    <w:rsid w:val="0074592A"/>
    <w:rsid w:val="007476FD"/>
    <w:rsid w:val="00750D2C"/>
    <w:rsid w:val="007513F2"/>
    <w:rsid w:val="00756F3A"/>
    <w:rsid w:val="0076731F"/>
    <w:rsid w:val="00770F0C"/>
    <w:rsid w:val="00771816"/>
    <w:rsid w:val="00771CFA"/>
    <w:rsid w:val="00775FC6"/>
    <w:rsid w:val="00782428"/>
    <w:rsid w:val="0078331A"/>
    <w:rsid w:val="00786178"/>
    <w:rsid w:val="00787236"/>
    <w:rsid w:val="00787B16"/>
    <w:rsid w:val="0079156C"/>
    <w:rsid w:val="007B5A3E"/>
    <w:rsid w:val="007C13F8"/>
    <w:rsid w:val="007C6F57"/>
    <w:rsid w:val="007C7E43"/>
    <w:rsid w:val="007D2E21"/>
    <w:rsid w:val="007D3C52"/>
    <w:rsid w:val="007D436C"/>
    <w:rsid w:val="007D5235"/>
    <w:rsid w:val="007D6D48"/>
    <w:rsid w:val="007E4219"/>
    <w:rsid w:val="007E57DA"/>
    <w:rsid w:val="007F2C4C"/>
    <w:rsid w:val="007F2CCA"/>
    <w:rsid w:val="007F50A0"/>
    <w:rsid w:val="008044FC"/>
    <w:rsid w:val="008115AA"/>
    <w:rsid w:val="008115AC"/>
    <w:rsid w:val="00811BD5"/>
    <w:rsid w:val="00813464"/>
    <w:rsid w:val="00822563"/>
    <w:rsid w:val="00825532"/>
    <w:rsid w:val="008256EB"/>
    <w:rsid w:val="00827857"/>
    <w:rsid w:val="00830F71"/>
    <w:rsid w:val="0084464E"/>
    <w:rsid w:val="0084537C"/>
    <w:rsid w:val="008473F1"/>
    <w:rsid w:val="0085138D"/>
    <w:rsid w:val="00853894"/>
    <w:rsid w:val="00863AB8"/>
    <w:rsid w:val="00863AC3"/>
    <w:rsid w:val="008649C4"/>
    <w:rsid w:val="00865CCB"/>
    <w:rsid w:val="0086644E"/>
    <w:rsid w:val="00867046"/>
    <w:rsid w:val="008678F8"/>
    <w:rsid w:val="0087611B"/>
    <w:rsid w:val="0088261E"/>
    <w:rsid w:val="0089540D"/>
    <w:rsid w:val="008956FE"/>
    <w:rsid w:val="008A1DF1"/>
    <w:rsid w:val="008B3856"/>
    <w:rsid w:val="008B649C"/>
    <w:rsid w:val="008C16BB"/>
    <w:rsid w:val="008C1AA4"/>
    <w:rsid w:val="008C433F"/>
    <w:rsid w:val="008C6B39"/>
    <w:rsid w:val="008C7E36"/>
    <w:rsid w:val="008D1EB4"/>
    <w:rsid w:val="008D1F6E"/>
    <w:rsid w:val="008D3E6F"/>
    <w:rsid w:val="008D7D45"/>
    <w:rsid w:val="008D7F55"/>
    <w:rsid w:val="008E0F15"/>
    <w:rsid w:val="008E1823"/>
    <w:rsid w:val="008E19B6"/>
    <w:rsid w:val="008E28A5"/>
    <w:rsid w:val="008E48B3"/>
    <w:rsid w:val="008F1111"/>
    <w:rsid w:val="008F207E"/>
    <w:rsid w:val="008F6AE1"/>
    <w:rsid w:val="00901658"/>
    <w:rsid w:val="00902F5A"/>
    <w:rsid w:val="00903014"/>
    <w:rsid w:val="009033F2"/>
    <w:rsid w:val="00904F53"/>
    <w:rsid w:val="00906F7C"/>
    <w:rsid w:val="0091273D"/>
    <w:rsid w:val="00913019"/>
    <w:rsid w:val="00921157"/>
    <w:rsid w:val="00922C45"/>
    <w:rsid w:val="00925267"/>
    <w:rsid w:val="009306E4"/>
    <w:rsid w:val="00932457"/>
    <w:rsid w:val="00932BC5"/>
    <w:rsid w:val="00936791"/>
    <w:rsid w:val="00943097"/>
    <w:rsid w:val="009507ED"/>
    <w:rsid w:val="009546C5"/>
    <w:rsid w:val="009566F5"/>
    <w:rsid w:val="00964049"/>
    <w:rsid w:val="00967C02"/>
    <w:rsid w:val="00972317"/>
    <w:rsid w:val="0097548B"/>
    <w:rsid w:val="00977507"/>
    <w:rsid w:val="009800FC"/>
    <w:rsid w:val="009824F0"/>
    <w:rsid w:val="00985CA0"/>
    <w:rsid w:val="009863F2"/>
    <w:rsid w:val="00986A53"/>
    <w:rsid w:val="00991ADA"/>
    <w:rsid w:val="00993F72"/>
    <w:rsid w:val="009954C9"/>
    <w:rsid w:val="00997D48"/>
    <w:rsid w:val="00997D7B"/>
    <w:rsid w:val="00997DF5"/>
    <w:rsid w:val="009A1240"/>
    <w:rsid w:val="009A336C"/>
    <w:rsid w:val="009B07E7"/>
    <w:rsid w:val="009B4679"/>
    <w:rsid w:val="009C1466"/>
    <w:rsid w:val="009C22C4"/>
    <w:rsid w:val="009C3AAE"/>
    <w:rsid w:val="009C3CCE"/>
    <w:rsid w:val="009C3F18"/>
    <w:rsid w:val="009C5213"/>
    <w:rsid w:val="009C5CD4"/>
    <w:rsid w:val="009C7720"/>
    <w:rsid w:val="009C77A1"/>
    <w:rsid w:val="009D00EF"/>
    <w:rsid w:val="009D18E8"/>
    <w:rsid w:val="009D3B72"/>
    <w:rsid w:val="009E4317"/>
    <w:rsid w:val="009E4802"/>
    <w:rsid w:val="009F1747"/>
    <w:rsid w:val="009F27FC"/>
    <w:rsid w:val="009F40FA"/>
    <w:rsid w:val="009F6D3E"/>
    <w:rsid w:val="00A006C8"/>
    <w:rsid w:val="00A0097F"/>
    <w:rsid w:val="00A069E5"/>
    <w:rsid w:val="00A16E98"/>
    <w:rsid w:val="00A16F7B"/>
    <w:rsid w:val="00A17C5F"/>
    <w:rsid w:val="00A24067"/>
    <w:rsid w:val="00A25020"/>
    <w:rsid w:val="00A25DA1"/>
    <w:rsid w:val="00A30C72"/>
    <w:rsid w:val="00A3671F"/>
    <w:rsid w:val="00A422A4"/>
    <w:rsid w:val="00A427E9"/>
    <w:rsid w:val="00A4592C"/>
    <w:rsid w:val="00A471D7"/>
    <w:rsid w:val="00A50896"/>
    <w:rsid w:val="00A568F9"/>
    <w:rsid w:val="00A610BA"/>
    <w:rsid w:val="00A62442"/>
    <w:rsid w:val="00A62DDC"/>
    <w:rsid w:val="00A64D48"/>
    <w:rsid w:val="00A65387"/>
    <w:rsid w:val="00A65477"/>
    <w:rsid w:val="00A76892"/>
    <w:rsid w:val="00A85817"/>
    <w:rsid w:val="00A91114"/>
    <w:rsid w:val="00A923D9"/>
    <w:rsid w:val="00A953F8"/>
    <w:rsid w:val="00A96207"/>
    <w:rsid w:val="00A96FD6"/>
    <w:rsid w:val="00A979D6"/>
    <w:rsid w:val="00AA2728"/>
    <w:rsid w:val="00AA4D0E"/>
    <w:rsid w:val="00AA5A60"/>
    <w:rsid w:val="00AA5E90"/>
    <w:rsid w:val="00AA6647"/>
    <w:rsid w:val="00AA7FD4"/>
    <w:rsid w:val="00AB0A22"/>
    <w:rsid w:val="00AC2C93"/>
    <w:rsid w:val="00AC33AF"/>
    <w:rsid w:val="00AC3BC4"/>
    <w:rsid w:val="00AC62C8"/>
    <w:rsid w:val="00AD1FDF"/>
    <w:rsid w:val="00AE3F37"/>
    <w:rsid w:val="00AE5440"/>
    <w:rsid w:val="00AF0A42"/>
    <w:rsid w:val="00AF54EC"/>
    <w:rsid w:val="00B01B30"/>
    <w:rsid w:val="00B0416E"/>
    <w:rsid w:val="00B07EA6"/>
    <w:rsid w:val="00B1011E"/>
    <w:rsid w:val="00B210BE"/>
    <w:rsid w:val="00B252BB"/>
    <w:rsid w:val="00B27BF3"/>
    <w:rsid w:val="00B322F5"/>
    <w:rsid w:val="00B324AF"/>
    <w:rsid w:val="00B32AB4"/>
    <w:rsid w:val="00B35684"/>
    <w:rsid w:val="00B4005B"/>
    <w:rsid w:val="00B40B77"/>
    <w:rsid w:val="00B4208D"/>
    <w:rsid w:val="00B43FC2"/>
    <w:rsid w:val="00B45439"/>
    <w:rsid w:val="00B46F21"/>
    <w:rsid w:val="00B478FC"/>
    <w:rsid w:val="00B52CE7"/>
    <w:rsid w:val="00B535EF"/>
    <w:rsid w:val="00B5780A"/>
    <w:rsid w:val="00B60C9F"/>
    <w:rsid w:val="00B64928"/>
    <w:rsid w:val="00B663A3"/>
    <w:rsid w:val="00B668FE"/>
    <w:rsid w:val="00B72BD6"/>
    <w:rsid w:val="00B73D74"/>
    <w:rsid w:val="00B74086"/>
    <w:rsid w:val="00B74CA5"/>
    <w:rsid w:val="00B81F6D"/>
    <w:rsid w:val="00B84FB1"/>
    <w:rsid w:val="00B861EF"/>
    <w:rsid w:val="00B879B0"/>
    <w:rsid w:val="00B9197E"/>
    <w:rsid w:val="00B963AB"/>
    <w:rsid w:val="00BA3BCD"/>
    <w:rsid w:val="00BB0BED"/>
    <w:rsid w:val="00BB2A0C"/>
    <w:rsid w:val="00BB7188"/>
    <w:rsid w:val="00BC0300"/>
    <w:rsid w:val="00BC7B86"/>
    <w:rsid w:val="00BD16A6"/>
    <w:rsid w:val="00BE15C1"/>
    <w:rsid w:val="00BE191C"/>
    <w:rsid w:val="00BE2AFF"/>
    <w:rsid w:val="00BE4D7A"/>
    <w:rsid w:val="00BF0AA3"/>
    <w:rsid w:val="00BF2455"/>
    <w:rsid w:val="00BF2B6E"/>
    <w:rsid w:val="00BF2C99"/>
    <w:rsid w:val="00C01583"/>
    <w:rsid w:val="00C01B17"/>
    <w:rsid w:val="00C04B79"/>
    <w:rsid w:val="00C11440"/>
    <w:rsid w:val="00C11876"/>
    <w:rsid w:val="00C16FEF"/>
    <w:rsid w:val="00C216C1"/>
    <w:rsid w:val="00C23944"/>
    <w:rsid w:val="00C266F9"/>
    <w:rsid w:val="00C31385"/>
    <w:rsid w:val="00C36AFD"/>
    <w:rsid w:val="00C43923"/>
    <w:rsid w:val="00C45779"/>
    <w:rsid w:val="00C50443"/>
    <w:rsid w:val="00C53E8A"/>
    <w:rsid w:val="00C56E05"/>
    <w:rsid w:val="00C571ED"/>
    <w:rsid w:val="00C6633B"/>
    <w:rsid w:val="00C718D0"/>
    <w:rsid w:val="00C75846"/>
    <w:rsid w:val="00C83D0C"/>
    <w:rsid w:val="00C84438"/>
    <w:rsid w:val="00C86273"/>
    <w:rsid w:val="00C959F2"/>
    <w:rsid w:val="00CB06AE"/>
    <w:rsid w:val="00CB165A"/>
    <w:rsid w:val="00CB1F2A"/>
    <w:rsid w:val="00CB24C8"/>
    <w:rsid w:val="00CB400C"/>
    <w:rsid w:val="00CB4487"/>
    <w:rsid w:val="00CB5C06"/>
    <w:rsid w:val="00CB5F56"/>
    <w:rsid w:val="00CC36A2"/>
    <w:rsid w:val="00CD433F"/>
    <w:rsid w:val="00CD43ED"/>
    <w:rsid w:val="00CD5C24"/>
    <w:rsid w:val="00CD62C3"/>
    <w:rsid w:val="00CE16C0"/>
    <w:rsid w:val="00CF2BA8"/>
    <w:rsid w:val="00CF2FB6"/>
    <w:rsid w:val="00CF5D59"/>
    <w:rsid w:val="00D02E43"/>
    <w:rsid w:val="00D06582"/>
    <w:rsid w:val="00D1094A"/>
    <w:rsid w:val="00D12ABE"/>
    <w:rsid w:val="00D14B69"/>
    <w:rsid w:val="00D2286A"/>
    <w:rsid w:val="00D23488"/>
    <w:rsid w:val="00D259BE"/>
    <w:rsid w:val="00D26CEE"/>
    <w:rsid w:val="00D27205"/>
    <w:rsid w:val="00D272F5"/>
    <w:rsid w:val="00D30994"/>
    <w:rsid w:val="00D33CB3"/>
    <w:rsid w:val="00D35524"/>
    <w:rsid w:val="00D41535"/>
    <w:rsid w:val="00D42F89"/>
    <w:rsid w:val="00D472A3"/>
    <w:rsid w:val="00D4782C"/>
    <w:rsid w:val="00D5376D"/>
    <w:rsid w:val="00D606BD"/>
    <w:rsid w:val="00D72F2C"/>
    <w:rsid w:val="00D7395A"/>
    <w:rsid w:val="00D8081B"/>
    <w:rsid w:val="00D93D57"/>
    <w:rsid w:val="00D95CD9"/>
    <w:rsid w:val="00DA08F3"/>
    <w:rsid w:val="00DA1BC3"/>
    <w:rsid w:val="00DA5CD2"/>
    <w:rsid w:val="00DA6312"/>
    <w:rsid w:val="00DA773A"/>
    <w:rsid w:val="00DA796E"/>
    <w:rsid w:val="00DB05FF"/>
    <w:rsid w:val="00DB3A02"/>
    <w:rsid w:val="00DC1199"/>
    <w:rsid w:val="00DC1854"/>
    <w:rsid w:val="00DC3B74"/>
    <w:rsid w:val="00DC578F"/>
    <w:rsid w:val="00DC5E58"/>
    <w:rsid w:val="00DE3FB5"/>
    <w:rsid w:val="00DE67C5"/>
    <w:rsid w:val="00DE6AC8"/>
    <w:rsid w:val="00DF1900"/>
    <w:rsid w:val="00DF2D1E"/>
    <w:rsid w:val="00DF6133"/>
    <w:rsid w:val="00DF6945"/>
    <w:rsid w:val="00E02491"/>
    <w:rsid w:val="00E02C18"/>
    <w:rsid w:val="00E05DAE"/>
    <w:rsid w:val="00E11C2A"/>
    <w:rsid w:val="00E1275B"/>
    <w:rsid w:val="00E16C95"/>
    <w:rsid w:val="00E16E19"/>
    <w:rsid w:val="00E21DEF"/>
    <w:rsid w:val="00E248E2"/>
    <w:rsid w:val="00E26167"/>
    <w:rsid w:val="00E3176D"/>
    <w:rsid w:val="00E3446D"/>
    <w:rsid w:val="00E41705"/>
    <w:rsid w:val="00E425E6"/>
    <w:rsid w:val="00E42F73"/>
    <w:rsid w:val="00E43C43"/>
    <w:rsid w:val="00E464C0"/>
    <w:rsid w:val="00E4653A"/>
    <w:rsid w:val="00E47239"/>
    <w:rsid w:val="00E47241"/>
    <w:rsid w:val="00E47E22"/>
    <w:rsid w:val="00E501B3"/>
    <w:rsid w:val="00E51425"/>
    <w:rsid w:val="00E514E1"/>
    <w:rsid w:val="00E521E0"/>
    <w:rsid w:val="00E54048"/>
    <w:rsid w:val="00E56CA6"/>
    <w:rsid w:val="00E60D37"/>
    <w:rsid w:val="00E64B03"/>
    <w:rsid w:val="00E6598F"/>
    <w:rsid w:val="00E66813"/>
    <w:rsid w:val="00E74A96"/>
    <w:rsid w:val="00E75071"/>
    <w:rsid w:val="00E76D75"/>
    <w:rsid w:val="00E80AB5"/>
    <w:rsid w:val="00E834A0"/>
    <w:rsid w:val="00E83F3E"/>
    <w:rsid w:val="00E958C2"/>
    <w:rsid w:val="00EA0899"/>
    <w:rsid w:val="00EA3686"/>
    <w:rsid w:val="00EA5355"/>
    <w:rsid w:val="00EA55F5"/>
    <w:rsid w:val="00EA667F"/>
    <w:rsid w:val="00EA75F2"/>
    <w:rsid w:val="00EC094F"/>
    <w:rsid w:val="00EC2D36"/>
    <w:rsid w:val="00ED3EC6"/>
    <w:rsid w:val="00EE06DF"/>
    <w:rsid w:val="00EE540B"/>
    <w:rsid w:val="00EF132D"/>
    <w:rsid w:val="00F009EE"/>
    <w:rsid w:val="00F07786"/>
    <w:rsid w:val="00F1077E"/>
    <w:rsid w:val="00F12E8C"/>
    <w:rsid w:val="00F14550"/>
    <w:rsid w:val="00F4171D"/>
    <w:rsid w:val="00F42DB0"/>
    <w:rsid w:val="00F52D1B"/>
    <w:rsid w:val="00F568FA"/>
    <w:rsid w:val="00F615CC"/>
    <w:rsid w:val="00F651E1"/>
    <w:rsid w:val="00F66573"/>
    <w:rsid w:val="00F73681"/>
    <w:rsid w:val="00F74542"/>
    <w:rsid w:val="00F75479"/>
    <w:rsid w:val="00F76790"/>
    <w:rsid w:val="00F80AEC"/>
    <w:rsid w:val="00F80FF8"/>
    <w:rsid w:val="00F82764"/>
    <w:rsid w:val="00F86C78"/>
    <w:rsid w:val="00F86F21"/>
    <w:rsid w:val="00F87D3D"/>
    <w:rsid w:val="00F90A0E"/>
    <w:rsid w:val="00FA722A"/>
    <w:rsid w:val="00FB0925"/>
    <w:rsid w:val="00FB3035"/>
    <w:rsid w:val="00FB473D"/>
    <w:rsid w:val="00FB48EB"/>
    <w:rsid w:val="00FB546B"/>
    <w:rsid w:val="00FB71BE"/>
    <w:rsid w:val="00FC24C6"/>
    <w:rsid w:val="00FC3297"/>
    <w:rsid w:val="00FC67FF"/>
    <w:rsid w:val="00FC694B"/>
    <w:rsid w:val="00FC69F5"/>
    <w:rsid w:val="00FC77E6"/>
    <w:rsid w:val="00FD2738"/>
    <w:rsid w:val="00FD6143"/>
    <w:rsid w:val="00FE0306"/>
    <w:rsid w:val="00FE2CDE"/>
    <w:rsid w:val="00FE7060"/>
    <w:rsid w:val="00FE7719"/>
    <w:rsid w:val="00FF0830"/>
    <w:rsid w:val="00FF0FBA"/>
    <w:rsid w:val="00FF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4B50"/>
  <w15:docId w15:val="{64D95DCF-FC8E-472C-876C-33627900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6C"/>
    <w:pPr>
      <w:spacing w:after="0" w:line="240" w:lineRule="auto"/>
    </w:pPr>
    <w:rPr>
      <w:rFonts w:eastAsia="Times New Roman" w:cs="Times New Roman"/>
      <w:sz w:val="24"/>
      <w:szCs w:val="24"/>
    </w:rPr>
  </w:style>
  <w:style w:type="paragraph" w:styleId="Heading4">
    <w:name w:val="heading 4"/>
    <w:basedOn w:val="Normal"/>
    <w:next w:val="Normal"/>
    <w:link w:val="Heading4Char"/>
    <w:unhideWhenUsed/>
    <w:qFormat/>
    <w:rsid w:val="0079156C"/>
    <w:pPr>
      <w:keepNext/>
      <w:jc w:val="center"/>
      <w:outlineLvl w:val="3"/>
    </w:pPr>
    <w:rPr>
      <w:rFonts w:ascii=".VnTime" w:hAnsi=".VnTime"/>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156C"/>
    <w:rPr>
      <w:rFonts w:ascii=".VnTime" w:eastAsia="Times New Roman" w:hAnsi=".VnTime" w:cs="Times New Roman"/>
      <w:i/>
      <w:iCs/>
      <w:szCs w:val="24"/>
    </w:rPr>
  </w:style>
  <w:style w:type="paragraph" w:customStyle="1" w:styleId="Noinhan">
    <w:name w:val="Noi nhan"/>
    <w:basedOn w:val="Normal"/>
    <w:rsid w:val="0079156C"/>
    <w:pPr>
      <w:widowControl w:val="0"/>
      <w:spacing w:after="40" w:line="180" w:lineRule="exact"/>
      <w:ind w:left="113" w:hanging="113"/>
    </w:pPr>
    <w:rPr>
      <w:rFonts w:ascii="VNtimes new roman" w:hAnsi="VNtimes new roman"/>
      <w:sz w:val="16"/>
    </w:rPr>
  </w:style>
  <w:style w:type="paragraph" w:styleId="ListParagraph">
    <w:name w:val="List Paragraph"/>
    <w:basedOn w:val="Normal"/>
    <w:uiPriority w:val="34"/>
    <w:qFormat/>
    <w:rsid w:val="0079156C"/>
    <w:pPr>
      <w:ind w:left="720"/>
      <w:contextualSpacing/>
    </w:pPr>
  </w:style>
  <w:style w:type="table" w:styleId="TableGrid">
    <w:name w:val="Table Grid"/>
    <w:basedOn w:val="TableNormal"/>
    <w:uiPriority w:val="99"/>
    <w:rsid w:val="0079156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79156C"/>
    <w:rPr>
      <w:sz w:val="20"/>
      <w:szCs w:val="20"/>
    </w:rPr>
  </w:style>
  <w:style w:type="paragraph" w:styleId="BalloonText">
    <w:name w:val="Balloon Text"/>
    <w:basedOn w:val="Normal"/>
    <w:link w:val="BalloonTextChar"/>
    <w:uiPriority w:val="99"/>
    <w:semiHidden/>
    <w:unhideWhenUsed/>
    <w:rsid w:val="00D72F2C"/>
    <w:rPr>
      <w:rFonts w:ascii="Tahoma" w:hAnsi="Tahoma" w:cs="Tahoma"/>
      <w:sz w:val="16"/>
      <w:szCs w:val="16"/>
    </w:rPr>
  </w:style>
  <w:style w:type="character" w:customStyle="1" w:styleId="BalloonTextChar">
    <w:name w:val="Balloon Text Char"/>
    <w:basedOn w:val="DefaultParagraphFont"/>
    <w:link w:val="BalloonText"/>
    <w:uiPriority w:val="99"/>
    <w:semiHidden/>
    <w:rsid w:val="00D72F2C"/>
    <w:rPr>
      <w:rFonts w:ascii="Tahoma" w:eastAsia="Times New Roman" w:hAnsi="Tahoma" w:cs="Tahoma"/>
      <w:sz w:val="16"/>
      <w:szCs w:val="16"/>
    </w:rPr>
  </w:style>
  <w:style w:type="character" w:customStyle="1" w:styleId="fontstyle01">
    <w:name w:val="fontstyle01"/>
    <w:basedOn w:val="DefaultParagraphFont"/>
    <w:rsid w:val="008D7F55"/>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997D48"/>
    <w:rPr>
      <w:sz w:val="20"/>
      <w:szCs w:val="20"/>
    </w:rPr>
  </w:style>
  <w:style w:type="character" w:customStyle="1" w:styleId="FootnoteTextChar">
    <w:name w:val="Footnote Text Char"/>
    <w:basedOn w:val="DefaultParagraphFont"/>
    <w:link w:val="FootnoteText"/>
    <w:uiPriority w:val="99"/>
    <w:semiHidden/>
    <w:rsid w:val="00997D48"/>
    <w:rPr>
      <w:rFonts w:eastAsia="Times New Roman" w:cs="Times New Roman"/>
      <w:sz w:val="20"/>
      <w:szCs w:val="20"/>
    </w:rPr>
  </w:style>
  <w:style w:type="character" w:styleId="FootnoteReference">
    <w:name w:val="footnote reference"/>
    <w:basedOn w:val="DefaultParagraphFont"/>
    <w:uiPriority w:val="99"/>
    <w:semiHidden/>
    <w:unhideWhenUsed/>
    <w:rsid w:val="00997D48"/>
    <w:rPr>
      <w:vertAlign w:val="superscript"/>
    </w:rPr>
  </w:style>
  <w:style w:type="paragraph" w:styleId="NormalWeb">
    <w:name w:val="Normal (Web)"/>
    <w:basedOn w:val="Normal"/>
    <w:link w:val="NormalWebChar"/>
    <w:uiPriority w:val="99"/>
    <w:rsid w:val="00B74086"/>
    <w:pPr>
      <w:spacing w:line="312" w:lineRule="auto"/>
    </w:pPr>
    <w:rPr>
      <w:sz w:val="28"/>
      <w:szCs w:val="20"/>
    </w:rPr>
  </w:style>
  <w:style w:type="character" w:customStyle="1" w:styleId="NormalWebChar">
    <w:name w:val="Normal (Web) Char"/>
    <w:link w:val="NormalWeb"/>
    <w:uiPriority w:val="99"/>
    <w:qFormat/>
    <w:rsid w:val="00B74086"/>
    <w:rPr>
      <w:rFonts w:eastAsia="Times New Roman" w:cs="Times New Roman"/>
      <w:szCs w:val="20"/>
    </w:rPr>
  </w:style>
  <w:style w:type="character" w:customStyle="1" w:styleId="apple-converted-space">
    <w:name w:val="apple-converted-space"/>
    <w:basedOn w:val="DefaultParagraphFont"/>
    <w:rsid w:val="005E5CE9"/>
  </w:style>
  <w:style w:type="character" w:styleId="Hyperlink">
    <w:name w:val="Hyperlink"/>
    <w:rsid w:val="005E5CE9"/>
    <w:rPr>
      <w:color w:val="0000FF"/>
      <w:u w:val="single"/>
    </w:rPr>
  </w:style>
  <w:style w:type="character" w:styleId="CommentReference">
    <w:name w:val="annotation reference"/>
    <w:basedOn w:val="DefaultParagraphFont"/>
    <w:uiPriority w:val="99"/>
    <w:semiHidden/>
    <w:unhideWhenUsed/>
    <w:rsid w:val="008115AC"/>
    <w:rPr>
      <w:sz w:val="16"/>
      <w:szCs w:val="16"/>
    </w:rPr>
  </w:style>
  <w:style w:type="paragraph" w:styleId="CommentText">
    <w:name w:val="annotation text"/>
    <w:basedOn w:val="Normal"/>
    <w:link w:val="CommentTextChar"/>
    <w:uiPriority w:val="99"/>
    <w:semiHidden/>
    <w:unhideWhenUsed/>
    <w:rsid w:val="008115AC"/>
    <w:rPr>
      <w:sz w:val="20"/>
      <w:szCs w:val="20"/>
    </w:rPr>
  </w:style>
  <w:style w:type="character" w:customStyle="1" w:styleId="CommentTextChar">
    <w:name w:val="Comment Text Char"/>
    <w:basedOn w:val="DefaultParagraphFont"/>
    <w:link w:val="CommentText"/>
    <w:uiPriority w:val="99"/>
    <w:semiHidden/>
    <w:rsid w:val="008115A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5AC"/>
    <w:rPr>
      <w:b/>
      <w:bCs/>
    </w:rPr>
  </w:style>
  <w:style w:type="character" w:customStyle="1" w:styleId="CommentSubjectChar">
    <w:name w:val="Comment Subject Char"/>
    <w:basedOn w:val="CommentTextChar"/>
    <w:link w:val="CommentSubject"/>
    <w:uiPriority w:val="99"/>
    <w:semiHidden/>
    <w:rsid w:val="008115AC"/>
    <w:rPr>
      <w:rFonts w:eastAsia="Times New Roman" w:cs="Times New Roman"/>
      <w:b/>
      <w:bCs/>
      <w:sz w:val="20"/>
      <w:szCs w:val="20"/>
    </w:rPr>
  </w:style>
  <w:style w:type="paragraph" w:styleId="Header">
    <w:name w:val="header"/>
    <w:basedOn w:val="Normal"/>
    <w:link w:val="HeaderChar"/>
    <w:uiPriority w:val="99"/>
    <w:unhideWhenUsed/>
    <w:rsid w:val="00DC3B74"/>
    <w:pPr>
      <w:tabs>
        <w:tab w:val="center" w:pos="4680"/>
        <w:tab w:val="right" w:pos="9360"/>
      </w:tabs>
    </w:pPr>
  </w:style>
  <w:style w:type="character" w:customStyle="1" w:styleId="HeaderChar">
    <w:name w:val="Header Char"/>
    <w:basedOn w:val="DefaultParagraphFont"/>
    <w:link w:val="Header"/>
    <w:uiPriority w:val="99"/>
    <w:rsid w:val="00DC3B74"/>
    <w:rPr>
      <w:rFonts w:eastAsia="Times New Roman" w:cs="Times New Roman"/>
      <w:sz w:val="24"/>
      <w:szCs w:val="24"/>
    </w:rPr>
  </w:style>
  <w:style w:type="paragraph" w:styleId="Footer">
    <w:name w:val="footer"/>
    <w:basedOn w:val="Normal"/>
    <w:link w:val="FooterChar"/>
    <w:uiPriority w:val="99"/>
    <w:unhideWhenUsed/>
    <w:rsid w:val="00DC3B74"/>
    <w:pPr>
      <w:tabs>
        <w:tab w:val="center" w:pos="4680"/>
        <w:tab w:val="right" w:pos="9360"/>
      </w:tabs>
    </w:pPr>
  </w:style>
  <w:style w:type="character" w:customStyle="1" w:styleId="FooterChar">
    <w:name w:val="Footer Char"/>
    <w:basedOn w:val="DefaultParagraphFont"/>
    <w:link w:val="Footer"/>
    <w:uiPriority w:val="99"/>
    <w:rsid w:val="00DC3B7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206-2016-nq-ubtvqh13-chinh-sach-dieu-kien-bao-dam-hoat-dong-dai-bieu-hoi-dong-nhan-dan-312507.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B57BF-AC0A-4D46-8F79-5772C5C08210}">
  <ds:schemaRefs>
    <ds:schemaRef ds:uri="http://schemas.openxmlformats.org/officeDocument/2006/bibliography"/>
  </ds:schemaRefs>
</ds:datastoreItem>
</file>

<file path=customXml/itemProps2.xml><?xml version="1.0" encoding="utf-8"?>
<ds:datastoreItem xmlns:ds="http://schemas.openxmlformats.org/officeDocument/2006/customXml" ds:itemID="{1825A5CA-4655-4D5C-AF47-F9DCB5333190}"/>
</file>

<file path=customXml/itemProps3.xml><?xml version="1.0" encoding="utf-8"?>
<ds:datastoreItem xmlns:ds="http://schemas.openxmlformats.org/officeDocument/2006/customXml" ds:itemID="{AA65074F-097B-47C0-8CF2-D7223AD5691F}"/>
</file>

<file path=customXml/itemProps4.xml><?xml version="1.0" encoding="utf-8"?>
<ds:datastoreItem xmlns:ds="http://schemas.openxmlformats.org/officeDocument/2006/customXml" ds:itemID="{3DA9FF45-4867-47BA-90DB-5A2B7AB6FFED}"/>
</file>

<file path=docProps/app.xml><?xml version="1.0" encoding="utf-8"?>
<Properties xmlns="http://schemas.openxmlformats.org/officeDocument/2006/extended-properties" xmlns:vt="http://schemas.openxmlformats.org/officeDocument/2006/docPropsVTypes">
  <Template>Normal</Template>
  <TotalTime>0</TotalTime>
  <Pages>10</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2025-11-27T09:35:00Z</cp:lastPrinted>
  <dcterms:created xsi:type="dcterms:W3CDTF">2025-12-23T08:26:00Z</dcterms:created>
  <dcterms:modified xsi:type="dcterms:W3CDTF">2025-12-23T08:26:00Z</dcterms:modified>
</cp:coreProperties>
</file>